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78B16A1" w14:textId="601641DC" w:rsidR="00EB0CBC" w:rsidRPr="001413DD" w:rsidRDefault="00EB0CBC" w:rsidP="0CD46DB1">
      <w:pPr>
        <w:spacing w:before="240"/>
        <w:jc w:val="center"/>
        <w:rPr>
          <w:b/>
          <w:bCs/>
          <w:color w:val="AF161E"/>
          <w:sz w:val="44"/>
          <w:szCs w:val="44"/>
          <w:lang w:val="en-GB"/>
        </w:rPr>
      </w:pPr>
      <w:r w:rsidRPr="0CD46DB1">
        <w:rPr>
          <w:b/>
          <w:bCs/>
          <w:color w:val="AF161E"/>
          <w:sz w:val="44"/>
          <w:szCs w:val="44"/>
          <w:lang w:val="en-GB"/>
        </w:rPr>
        <w:t>DRC</w:t>
      </w:r>
    </w:p>
    <w:p w14:paraId="3480D6D6" w14:textId="4A5E4596" w:rsidR="00D53897" w:rsidRPr="00CB2E91" w:rsidRDefault="00162A91" w:rsidP="0CD46DB1">
      <w:pPr>
        <w:spacing w:before="240"/>
        <w:jc w:val="center"/>
        <w:rPr>
          <w:b/>
          <w:bCs/>
          <w:color w:val="AF161E"/>
          <w:sz w:val="44"/>
          <w:szCs w:val="44"/>
          <w:lang w:val="en-GB"/>
        </w:rPr>
      </w:pPr>
      <w:r w:rsidRPr="0CD46DB1">
        <w:rPr>
          <w:b/>
          <w:bCs/>
          <w:color w:val="AF161E"/>
          <w:sz w:val="44"/>
          <w:szCs w:val="44"/>
          <w:lang w:val="en-GB"/>
        </w:rPr>
        <w:t>Terms of Reference (TOR)</w:t>
      </w:r>
      <w:r w:rsidR="004A062F" w:rsidRPr="0CD46DB1">
        <w:rPr>
          <w:b/>
          <w:bCs/>
          <w:color w:val="AF161E"/>
          <w:sz w:val="44"/>
          <w:szCs w:val="44"/>
          <w:lang w:val="en-GB"/>
        </w:rPr>
        <w:t xml:space="preserve"> </w:t>
      </w:r>
    </w:p>
    <w:p w14:paraId="5C823F97" w14:textId="2696AA8A" w:rsidR="00162A91" w:rsidRPr="00CB2E91" w:rsidRDefault="00162A91" w:rsidP="0CD46DB1">
      <w:pPr>
        <w:spacing w:before="240"/>
        <w:jc w:val="center"/>
        <w:rPr>
          <w:b/>
          <w:bCs/>
          <w:color w:val="AF161E"/>
          <w:sz w:val="52"/>
          <w:szCs w:val="52"/>
          <w:lang w:val="en-GB"/>
        </w:rPr>
      </w:pPr>
      <w:r w:rsidRPr="0CD46DB1">
        <w:rPr>
          <w:b/>
          <w:bCs/>
          <w:color w:val="AF161E"/>
          <w:sz w:val="44"/>
          <w:szCs w:val="44"/>
          <w:lang w:val="en-GB"/>
        </w:rPr>
        <w:t>for</w:t>
      </w:r>
    </w:p>
    <w:p w14:paraId="4F4E7472" w14:textId="009E77BD" w:rsidR="00162A91" w:rsidRPr="001413DD" w:rsidRDefault="00C6404F" w:rsidP="0CD46DB1">
      <w:pPr>
        <w:spacing w:before="240"/>
        <w:jc w:val="center"/>
        <w:rPr>
          <w:b/>
          <w:bCs/>
          <w:i/>
          <w:iCs/>
          <w:color w:val="AF161E"/>
          <w:sz w:val="52"/>
          <w:szCs w:val="52"/>
          <w:lang w:val="en-GB"/>
        </w:rPr>
      </w:pPr>
      <w:r w:rsidRPr="0CD46DB1">
        <w:rPr>
          <w:b/>
          <w:bCs/>
          <w:i/>
          <w:iCs/>
          <w:color w:val="AF161E"/>
          <w:sz w:val="52"/>
          <w:szCs w:val="52"/>
          <w:lang w:val="en-GB"/>
        </w:rPr>
        <w:t>Final PRiA Project Evaluation</w:t>
      </w:r>
    </w:p>
    <w:tbl>
      <w:tblPr>
        <w:tblStyle w:val="TableGrid"/>
        <w:tblW w:w="9720" w:type="dxa"/>
        <w:tblLook w:val="04A0" w:firstRow="1" w:lastRow="0" w:firstColumn="1" w:lastColumn="0" w:noHBand="0" w:noVBand="1"/>
      </w:tblPr>
      <w:tblGrid>
        <w:gridCol w:w="9720"/>
      </w:tblGrid>
      <w:tr w:rsidR="00D53897" w:rsidRPr="00740AF0" w14:paraId="4630F87B" w14:textId="77777777" w:rsidTr="0CD46DB1">
        <w:trPr>
          <w:trHeight w:val="68"/>
        </w:trPr>
        <w:tc>
          <w:tcPr>
            <w:tcW w:w="9720" w:type="dxa"/>
            <w:tcBorders>
              <w:top w:val="nil"/>
              <w:left w:val="nil"/>
              <w:bottom w:val="nil"/>
              <w:right w:val="nil"/>
            </w:tcBorders>
            <w:shd w:val="clear" w:color="auto" w:fill="AF161E"/>
          </w:tcPr>
          <w:p w14:paraId="5F727CF7" w14:textId="3405AA1F" w:rsidR="00D53897" w:rsidRPr="00CB2E91" w:rsidRDefault="00D53897" w:rsidP="0CD46DB1">
            <w:pPr>
              <w:spacing w:after="0"/>
              <w:rPr>
                <w:sz w:val="6"/>
                <w:szCs w:val="6"/>
                <w:lang w:val="en-GB"/>
              </w:rPr>
            </w:pPr>
          </w:p>
        </w:tc>
      </w:tr>
    </w:tbl>
    <w:p w14:paraId="430C5761" w14:textId="5367300B" w:rsidR="00D53897" w:rsidRPr="00CB2E91" w:rsidRDefault="00D53897" w:rsidP="0CD46DB1">
      <w:pPr>
        <w:spacing w:after="0"/>
        <w:rPr>
          <w:lang w:val="en-GB"/>
        </w:rPr>
      </w:pPr>
    </w:p>
    <w:p w14:paraId="54E098B6" w14:textId="77777777" w:rsidR="00162A91" w:rsidRPr="00CB2E91" w:rsidRDefault="00162A91" w:rsidP="0CD46DB1">
      <w:pPr>
        <w:spacing w:after="0"/>
        <w:rPr>
          <w:lang w:val="en-GB"/>
        </w:rPr>
      </w:pPr>
    </w:p>
    <w:p w14:paraId="76CC3422" w14:textId="234A8954" w:rsidR="00922C4B" w:rsidRPr="00CB2E91" w:rsidRDefault="00162A91" w:rsidP="0CD46DB1">
      <w:pPr>
        <w:pStyle w:val="Heading1"/>
        <w:numPr>
          <w:ilvl w:val="0"/>
          <w:numId w:val="28"/>
        </w:numPr>
        <w:pBdr>
          <w:bottom w:val="single" w:sz="4" w:space="1" w:color="auto"/>
        </w:pBdr>
        <w:spacing w:before="0"/>
        <w:rPr>
          <w:rFonts w:asciiTheme="minorHAnsi" w:hAnsiTheme="minorHAnsi" w:cstheme="minorBidi"/>
          <w:b w:val="0"/>
          <w:bCs w:val="0"/>
          <w:color w:val="C00000"/>
          <w:sz w:val="36"/>
          <w:szCs w:val="36"/>
          <w:lang w:val="en-GB"/>
        </w:rPr>
      </w:pPr>
      <w:r w:rsidRPr="0CD46DB1">
        <w:rPr>
          <w:rFonts w:asciiTheme="minorHAnsi" w:hAnsiTheme="minorHAnsi" w:cstheme="minorBidi"/>
          <w:b w:val="0"/>
          <w:bCs w:val="0"/>
          <w:color w:val="C00000"/>
          <w:sz w:val="36"/>
          <w:szCs w:val="36"/>
          <w:lang w:val="en-GB"/>
        </w:rPr>
        <w:t xml:space="preserve">Who is </w:t>
      </w:r>
      <w:r w:rsidR="00F763F6" w:rsidRPr="0CD46DB1">
        <w:rPr>
          <w:rFonts w:asciiTheme="minorHAnsi" w:hAnsiTheme="minorHAnsi" w:cstheme="minorBidi"/>
          <w:b w:val="0"/>
          <w:bCs w:val="0"/>
          <w:color w:val="C00000"/>
          <w:sz w:val="36"/>
          <w:szCs w:val="36"/>
          <w:lang w:val="en-GB"/>
        </w:rPr>
        <w:t xml:space="preserve">the Danish Refugee </w:t>
      </w:r>
      <w:r w:rsidRPr="0CD46DB1">
        <w:rPr>
          <w:rFonts w:asciiTheme="minorHAnsi" w:hAnsiTheme="minorHAnsi" w:cstheme="minorBidi"/>
          <w:b w:val="0"/>
          <w:bCs w:val="0"/>
          <w:color w:val="C00000"/>
          <w:sz w:val="36"/>
          <w:szCs w:val="36"/>
          <w:lang w:val="en-GB"/>
        </w:rPr>
        <w:t>C</w:t>
      </w:r>
      <w:r w:rsidR="00F763F6" w:rsidRPr="0CD46DB1">
        <w:rPr>
          <w:rFonts w:asciiTheme="minorHAnsi" w:hAnsiTheme="minorHAnsi" w:cstheme="minorBidi"/>
          <w:b w:val="0"/>
          <w:bCs w:val="0"/>
          <w:color w:val="C00000"/>
          <w:sz w:val="36"/>
          <w:szCs w:val="36"/>
          <w:lang w:val="en-GB"/>
        </w:rPr>
        <w:t>ouncil</w:t>
      </w:r>
      <w:r w:rsidRPr="0CD46DB1">
        <w:rPr>
          <w:rFonts w:asciiTheme="minorHAnsi" w:hAnsiTheme="minorHAnsi" w:cstheme="minorBidi"/>
          <w:b w:val="0"/>
          <w:bCs w:val="0"/>
          <w:color w:val="C00000"/>
          <w:sz w:val="36"/>
          <w:szCs w:val="36"/>
          <w:lang w:val="en-GB"/>
        </w:rPr>
        <w:t>?</w:t>
      </w:r>
    </w:p>
    <w:p w14:paraId="067FACB3" w14:textId="2070D56B" w:rsidR="00974E60" w:rsidRDefault="001B734A" w:rsidP="52E4B0EA">
      <w:pPr>
        <w:spacing w:line="240" w:lineRule="auto"/>
        <w:jc w:val="both"/>
        <w:rPr>
          <w:lang w:val="en-GB"/>
        </w:rPr>
      </w:pPr>
      <w:r w:rsidRPr="0CD46DB1">
        <w:rPr>
          <w:lang w:val="en-GB"/>
        </w:rPr>
        <w:t xml:space="preserve">Founded in 1956, the Danish Refugee Council (DRC) is a leading international NGO and one of the few with specific expertise in forced displacement. </w:t>
      </w:r>
      <w:r w:rsidR="00F473E9" w:rsidRPr="0CD46DB1">
        <w:rPr>
          <w:lang w:val="en-GB"/>
        </w:rPr>
        <w:t xml:space="preserve">Active </w:t>
      </w:r>
      <w:r w:rsidR="00802610" w:rsidRPr="0CD46DB1">
        <w:rPr>
          <w:lang w:val="en-GB"/>
        </w:rPr>
        <w:t>in 40</w:t>
      </w:r>
      <w:r w:rsidRPr="0CD46DB1">
        <w:rPr>
          <w:lang w:val="en-GB"/>
        </w:rPr>
        <w:t xml:space="preserve"> countries </w:t>
      </w:r>
      <w:r w:rsidR="004E7280" w:rsidRPr="0CD46DB1">
        <w:rPr>
          <w:lang w:val="en-GB"/>
        </w:rPr>
        <w:t xml:space="preserve">with </w:t>
      </w:r>
      <w:r w:rsidRPr="0CD46DB1">
        <w:rPr>
          <w:lang w:val="en-GB"/>
        </w:rPr>
        <w:t>9,000 employees and supported by 7,500 volunteers</w:t>
      </w:r>
      <w:r w:rsidR="004E7280" w:rsidRPr="0CD46DB1">
        <w:rPr>
          <w:lang w:val="en-GB"/>
        </w:rPr>
        <w:t xml:space="preserve">, DRC </w:t>
      </w:r>
      <w:r w:rsidRPr="0CD46DB1">
        <w:rPr>
          <w:lang w:val="en-GB"/>
        </w:rPr>
        <w:t>protect</w:t>
      </w:r>
      <w:r w:rsidR="004E7280" w:rsidRPr="0CD46DB1">
        <w:rPr>
          <w:lang w:val="en-GB"/>
        </w:rPr>
        <w:t>s</w:t>
      </w:r>
      <w:r w:rsidRPr="0CD46DB1">
        <w:rPr>
          <w:lang w:val="en-GB"/>
        </w:rPr>
        <w:t>, advocate</w:t>
      </w:r>
      <w:r w:rsidR="004E7280" w:rsidRPr="0CD46DB1">
        <w:rPr>
          <w:lang w:val="en-GB"/>
        </w:rPr>
        <w:t>s</w:t>
      </w:r>
      <w:r w:rsidRPr="0CD46DB1">
        <w:rPr>
          <w:lang w:val="en-GB"/>
        </w:rPr>
        <w:t>, and build</w:t>
      </w:r>
      <w:r w:rsidR="004E7280" w:rsidRPr="0CD46DB1">
        <w:rPr>
          <w:lang w:val="en-GB"/>
        </w:rPr>
        <w:t>s</w:t>
      </w:r>
      <w:r w:rsidRPr="0CD46DB1">
        <w:rPr>
          <w:lang w:val="en-GB"/>
        </w:rPr>
        <w:t xml:space="preserve"> sustainable futures for refugees and other </w:t>
      </w:r>
      <w:r w:rsidR="00DF7DBE">
        <w:rPr>
          <w:lang w:val="en-GB"/>
        </w:rPr>
        <w:t>displacement-affected</w:t>
      </w:r>
      <w:r w:rsidRPr="0CD46DB1">
        <w:rPr>
          <w:lang w:val="en-GB"/>
        </w:rPr>
        <w:t xml:space="preserve"> people and communities. DRC works during displacement at all stages: In the acute crisis, in displacement, when settling and integrating in a new place, or upon return. DRC provides protection and life-saving humanitarian assistance; supports displaced persons in becoming self-reliant and included </w:t>
      </w:r>
      <w:r w:rsidR="00DF7DBE">
        <w:rPr>
          <w:lang w:val="en-GB"/>
        </w:rPr>
        <w:t>in</w:t>
      </w:r>
      <w:r w:rsidRPr="0CD46DB1">
        <w:rPr>
          <w:lang w:val="en-GB"/>
        </w:rPr>
        <w:t xml:space="preserve"> hosting societies; and works with civil society and responsible authorities to promote </w:t>
      </w:r>
      <w:r w:rsidR="00DF7DBE">
        <w:rPr>
          <w:lang w:val="en-GB"/>
        </w:rPr>
        <w:t xml:space="preserve">the </w:t>
      </w:r>
      <w:r w:rsidRPr="0CD46DB1">
        <w:rPr>
          <w:lang w:val="en-GB"/>
        </w:rPr>
        <w:t>protection of rights and peaceful coexistence.</w:t>
      </w:r>
    </w:p>
    <w:p w14:paraId="0903E2DD" w14:textId="77777777" w:rsidR="00162A91" w:rsidRPr="00CB2E91" w:rsidRDefault="00162A91" w:rsidP="0CD46DB1">
      <w:pPr>
        <w:shd w:val="clear" w:color="auto" w:fill="FFFFFF" w:themeFill="background1"/>
        <w:spacing w:after="0" w:line="240" w:lineRule="auto"/>
        <w:jc w:val="both"/>
        <w:textAlignment w:val="baseline"/>
        <w:rPr>
          <w:rFonts w:eastAsiaTheme="majorEastAsia"/>
          <w:sz w:val="20"/>
          <w:szCs w:val="20"/>
          <w:lang w:val="en-GB"/>
        </w:rPr>
      </w:pPr>
    </w:p>
    <w:p w14:paraId="5AA15440" w14:textId="0BE48365" w:rsidR="00CE5B1A" w:rsidRPr="00CB2E91" w:rsidRDefault="00162A91" w:rsidP="0CD46DB1">
      <w:pPr>
        <w:pStyle w:val="Heading1"/>
        <w:numPr>
          <w:ilvl w:val="0"/>
          <w:numId w:val="28"/>
        </w:numPr>
        <w:pBdr>
          <w:bottom w:val="single" w:sz="4" w:space="1" w:color="auto"/>
        </w:pBdr>
        <w:spacing w:before="0"/>
        <w:rPr>
          <w:rFonts w:asciiTheme="minorHAnsi" w:hAnsiTheme="minorHAnsi" w:cstheme="minorBidi"/>
          <w:b w:val="0"/>
          <w:bCs w:val="0"/>
          <w:color w:val="C00000"/>
          <w:sz w:val="36"/>
          <w:szCs w:val="36"/>
          <w:lang w:val="en-GB"/>
        </w:rPr>
      </w:pPr>
      <w:r w:rsidRPr="0CD46DB1">
        <w:rPr>
          <w:rFonts w:asciiTheme="minorHAnsi" w:hAnsiTheme="minorHAnsi" w:cstheme="minorBidi"/>
          <w:b w:val="0"/>
          <w:bCs w:val="0"/>
          <w:color w:val="C00000"/>
          <w:sz w:val="36"/>
          <w:szCs w:val="36"/>
          <w:lang w:val="en-GB"/>
        </w:rPr>
        <w:t>Purpose of the consultancy</w:t>
      </w:r>
    </w:p>
    <w:p w14:paraId="58916034" w14:textId="50EA67CE" w:rsidR="00341D34" w:rsidRPr="00984526" w:rsidRDefault="00341D34" w:rsidP="00984526">
      <w:pPr>
        <w:spacing w:line="240" w:lineRule="auto"/>
        <w:jc w:val="both"/>
        <w:rPr>
          <w:lang w:val="en-GB"/>
        </w:rPr>
      </w:pPr>
      <w:r w:rsidRPr="0CD46DB1">
        <w:rPr>
          <w:lang w:val="en-GB"/>
        </w:rPr>
        <w:t xml:space="preserve">The </w:t>
      </w:r>
      <w:r w:rsidR="00984526" w:rsidRPr="0CD46DB1">
        <w:rPr>
          <w:lang w:val="en-GB"/>
        </w:rPr>
        <w:t>Asia</w:t>
      </w:r>
      <w:r w:rsidR="00DF7DBE">
        <w:rPr>
          <w:lang w:val="en-GB"/>
        </w:rPr>
        <w:t xml:space="preserve"> &amp; Europe</w:t>
      </w:r>
      <w:r w:rsidR="00984526" w:rsidRPr="0CD46DB1">
        <w:rPr>
          <w:lang w:val="en-GB"/>
        </w:rPr>
        <w:t xml:space="preserve"> Regional Office of the </w:t>
      </w:r>
      <w:r w:rsidRPr="0CD46DB1">
        <w:rPr>
          <w:lang w:val="en-GB"/>
        </w:rPr>
        <w:t>Danish Refugee Council seeks proposals from a consultant to</w:t>
      </w:r>
      <w:r w:rsidR="00984526" w:rsidRPr="0CD46DB1">
        <w:rPr>
          <w:lang w:val="en-GB"/>
        </w:rPr>
        <w:t xml:space="preserve"> design and</w:t>
      </w:r>
      <w:r w:rsidRPr="0CD46DB1">
        <w:rPr>
          <w:lang w:val="en-GB"/>
        </w:rPr>
        <w:t xml:space="preserve"> </w:t>
      </w:r>
      <w:r w:rsidR="00984526" w:rsidRPr="0CD46DB1">
        <w:rPr>
          <w:lang w:val="en-GB"/>
        </w:rPr>
        <w:t xml:space="preserve">conduct a final evaluation of the </w:t>
      </w:r>
      <w:r w:rsidR="00DF7DBE">
        <w:rPr>
          <w:lang w:val="en-GB"/>
        </w:rPr>
        <w:t>ECHO-funded project “Coordinated Protection Response to Regional Refugee Crisis</w:t>
      </w:r>
      <w:r w:rsidR="00984526" w:rsidRPr="0CD46DB1">
        <w:rPr>
          <w:lang w:val="en-GB"/>
        </w:rPr>
        <w:t xml:space="preserve"> (PRiA)”.</w:t>
      </w:r>
    </w:p>
    <w:p w14:paraId="648F4B32" w14:textId="77777777" w:rsidR="00162A91" w:rsidRPr="00CB2E91" w:rsidRDefault="00162A91" w:rsidP="0CD46DB1">
      <w:pPr>
        <w:autoSpaceDE w:val="0"/>
        <w:autoSpaceDN w:val="0"/>
        <w:adjustRightInd w:val="0"/>
        <w:spacing w:before="240" w:after="0" w:line="240" w:lineRule="auto"/>
        <w:jc w:val="both"/>
        <w:rPr>
          <w:rFonts w:eastAsiaTheme="majorEastAsia"/>
          <w:sz w:val="20"/>
          <w:szCs w:val="20"/>
          <w:lang w:val="en-GB"/>
        </w:rPr>
      </w:pPr>
    </w:p>
    <w:p w14:paraId="14B08C8F" w14:textId="330C91A1" w:rsidR="00162A91" w:rsidRPr="00CB2E91" w:rsidRDefault="00162A91" w:rsidP="0CD46DB1">
      <w:pPr>
        <w:pStyle w:val="Heading1"/>
        <w:numPr>
          <w:ilvl w:val="0"/>
          <w:numId w:val="28"/>
        </w:numPr>
        <w:pBdr>
          <w:bottom w:val="single" w:sz="4" w:space="1" w:color="auto"/>
        </w:pBdr>
        <w:spacing w:before="0"/>
        <w:rPr>
          <w:rFonts w:asciiTheme="minorHAnsi" w:hAnsiTheme="minorHAnsi" w:cstheme="minorBidi"/>
          <w:b w:val="0"/>
          <w:bCs w:val="0"/>
          <w:color w:val="C00000"/>
          <w:sz w:val="36"/>
          <w:szCs w:val="36"/>
          <w:lang w:val="en-GB"/>
        </w:rPr>
      </w:pPr>
      <w:r w:rsidRPr="0CD46DB1">
        <w:rPr>
          <w:rFonts w:asciiTheme="minorHAnsi" w:hAnsiTheme="minorHAnsi" w:cstheme="minorBidi"/>
          <w:b w:val="0"/>
          <w:bCs w:val="0"/>
          <w:color w:val="C00000"/>
          <w:sz w:val="36"/>
          <w:szCs w:val="36"/>
          <w:lang w:val="en-GB"/>
        </w:rPr>
        <w:t>Background</w:t>
      </w:r>
    </w:p>
    <w:p w14:paraId="474A504B" w14:textId="7DC229F9" w:rsidR="00984526" w:rsidRPr="00542C11" w:rsidRDefault="00984526" w:rsidP="0CD46DB1">
      <w:pPr>
        <w:spacing w:after="0" w:line="240" w:lineRule="auto"/>
        <w:jc w:val="both"/>
        <w:rPr>
          <w:lang w:val="en-GB"/>
        </w:rPr>
      </w:pPr>
      <w:r w:rsidRPr="00542C11">
        <w:rPr>
          <w:b/>
          <w:bCs/>
          <w:lang w:val="en-GB"/>
        </w:rPr>
        <w:t>Project location</w:t>
      </w:r>
      <w:r w:rsidR="6078663C" w:rsidRPr="00542C11">
        <w:rPr>
          <w:b/>
          <w:bCs/>
          <w:lang w:val="en-GB"/>
        </w:rPr>
        <w:t>s</w:t>
      </w:r>
      <w:r w:rsidRPr="00542C11">
        <w:rPr>
          <w:b/>
          <w:bCs/>
          <w:lang w:val="en-GB"/>
        </w:rPr>
        <w:t>:</w:t>
      </w:r>
      <w:r w:rsidRPr="00542C11">
        <w:rPr>
          <w:lang w:val="en-GB"/>
        </w:rPr>
        <w:t xml:space="preserve"> Thailand, </w:t>
      </w:r>
      <w:r w:rsidR="00BE5004">
        <w:rPr>
          <w:lang w:val="en-GB"/>
        </w:rPr>
        <w:t xml:space="preserve">India, </w:t>
      </w:r>
      <w:r w:rsidRPr="00542C11">
        <w:rPr>
          <w:lang w:val="en-GB"/>
        </w:rPr>
        <w:t>Indonesia and Malaysia</w:t>
      </w:r>
    </w:p>
    <w:p w14:paraId="08F71794" w14:textId="6A346763" w:rsidR="00984526" w:rsidRPr="00542C11" w:rsidRDefault="00984526" w:rsidP="0CD46DB1">
      <w:pPr>
        <w:spacing w:after="0" w:line="240" w:lineRule="auto"/>
        <w:jc w:val="both"/>
        <w:rPr>
          <w:lang w:val="en-GB"/>
        </w:rPr>
      </w:pPr>
      <w:r w:rsidRPr="00542C11">
        <w:rPr>
          <w:b/>
          <w:bCs/>
          <w:lang w:val="en-GB"/>
        </w:rPr>
        <w:t>Project duration:</w:t>
      </w:r>
      <w:r w:rsidRPr="00542C11">
        <w:rPr>
          <w:lang w:val="en-GB"/>
        </w:rPr>
        <w:t xml:space="preserve"> </w:t>
      </w:r>
      <w:r w:rsidR="00BE5004">
        <w:rPr>
          <w:lang w:val="en-GB"/>
        </w:rPr>
        <w:t>36</w:t>
      </w:r>
      <w:r w:rsidRPr="00542C11">
        <w:rPr>
          <w:lang w:val="en-GB"/>
        </w:rPr>
        <w:t xml:space="preserve"> months (01/07/2021 – 31/06/202</w:t>
      </w:r>
      <w:r w:rsidR="00BE5004">
        <w:rPr>
          <w:lang w:val="en-GB"/>
        </w:rPr>
        <w:t>4</w:t>
      </w:r>
      <w:r w:rsidRPr="00542C11">
        <w:rPr>
          <w:lang w:val="en-GB"/>
        </w:rPr>
        <w:t xml:space="preserve">) </w:t>
      </w:r>
    </w:p>
    <w:p w14:paraId="4437DBC8" w14:textId="77777777" w:rsidR="00984526" w:rsidRPr="00542C11" w:rsidRDefault="00984526" w:rsidP="0CD46DB1">
      <w:pPr>
        <w:spacing w:after="0" w:line="240" w:lineRule="auto"/>
        <w:jc w:val="both"/>
        <w:rPr>
          <w:lang w:val="en-GB"/>
        </w:rPr>
      </w:pPr>
      <w:r w:rsidRPr="00542C11">
        <w:rPr>
          <w:b/>
          <w:bCs/>
          <w:lang w:val="en-GB"/>
        </w:rPr>
        <w:t>Type of evaluation:</w:t>
      </w:r>
      <w:r w:rsidRPr="00542C11">
        <w:rPr>
          <w:lang w:val="en-GB"/>
        </w:rPr>
        <w:t xml:space="preserve"> End of Project Evaluation </w:t>
      </w:r>
    </w:p>
    <w:p w14:paraId="32BF24B7" w14:textId="1F88DDF3" w:rsidR="00984526" w:rsidRDefault="00984526" w:rsidP="009D2D36">
      <w:pPr>
        <w:spacing w:after="0" w:line="240" w:lineRule="auto"/>
        <w:jc w:val="both"/>
        <w:rPr>
          <w:lang w:val="en-GB"/>
        </w:rPr>
      </w:pPr>
      <w:r w:rsidRPr="00542C11">
        <w:rPr>
          <w:b/>
          <w:bCs/>
          <w:lang w:val="en-GB"/>
        </w:rPr>
        <w:t xml:space="preserve">Planned </w:t>
      </w:r>
      <w:r w:rsidR="005B613F" w:rsidRPr="00542C11">
        <w:rPr>
          <w:b/>
          <w:bCs/>
          <w:lang w:val="en-GB"/>
        </w:rPr>
        <w:t xml:space="preserve">evaluation </w:t>
      </w:r>
      <w:r w:rsidRPr="00542C11">
        <w:rPr>
          <w:b/>
          <w:bCs/>
          <w:lang w:val="en-GB"/>
        </w:rPr>
        <w:t>timeframe:</w:t>
      </w:r>
      <w:r w:rsidR="14A97BB8" w:rsidRPr="46792FC7">
        <w:rPr>
          <w:b/>
          <w:bCs/>
          <w:lang w:val="en-GB"/>
        </w:rPr>
        <w:t xml:space="preserve"> </w:t>
      </w:r>
      <w:r w:rsidR="14A97BB8" w:rsidRPr="00542C11">
        <w:rPr>
          <w:lang w:val="en-GB"/>
        </w:rPr>
        <w:t>30 days between</w:t>
      </w:r>
      <w:r w:rsidRPr="00542C11">
        <w:rPr>
          <w:lang w:val="en-GB"/>
        </w:rPr>
        <w:t xml:space="preserve"> June – July 202</w:t>
      </w:r>
      <w:r w:rsidR="00C66A31">
        <w:rPr>
          <w:lang w:val="en-GB"/>
        </w:rPr>
        <w:t>4</w:t>
      </w:r>
    </w:p>
    <w:p w14:paraId="34408D0A" w14:textId="60B7724A" w:rsidR="00984526" w:rsidRPr="009D2D36" w:rsidRDefault="001F4D4F" w:rsidP="009D2D36">
      <w:pPr>
        <w:pStyle w:val="pf0"/>
        <w:jc w:val="both"/>
        <w:rPr>
          <w:rFonts w:asciiTheme="minorHAnsi" w:eastAsiaTheme="minorEastAsia" w:hAnsiTheme="minorHAnsi" w:cstheme="minorBidi"/>
          <w:sz w:val="22"/>
          <w:szCs w:val="22"/>
          <w:lang w:val="en-GB"/>
        </w:rPr>
      </w:pPr>
      <w:r w:rsidRPr="3B2C86BA">
        <w:rPr>
          <w:rFonts w:asciiTheme="minorHAnsi" w:eastAsiaTheme="minorEastAsia" w:hAnsiTheme="minorHAnsi" w:cstheme="minorBidi"/>
          <w:sz w:val="22"/>
          <w:szCs w:val="22"/>
          <w:lang w:val="en-GB"/>
        </w:rPr>
        <w:t xml:space="preserve">“Coordinated protection response to regional refugee crisis” or </w:t>
      </w:r>
      <w:r w:rsidR="00541870" w:rsidRPr="3B2C86BA">
        <w:rPr>
          <w:rFonts w:asciiTheme="minorHAnsi" w:eastAsiaTheme="minorEastAsia" w:hAnsiTheme="minorHAnsi" w:cstheme="minorBidi"/>
          <w:sz w:val="22"/>
          <w:szCs w:val="22"/>
          <w:lang w:val="en-GB"/>
        </w:rPr>
        <w:t xml:space="preserve">'Protecting Refugees in Asia' is a </w:t>
      </w:r>
      <w:r w:rsidR="00C66A31" w:rsidRPr="3B2C86BA">
        <w:rPr>
          <w:rFonts w:asciiTheme="minorHAnsi" w:eastAsiaTheme="minorEastAsia" w:hAnsiTheme="minorHAnsi" w:cstheme="minorBidi"/>
          <w:sz w:val="22"/>
          <w:szCs w:val="22"/>
          <w:lang w:val="en-GB"/>
        </w:rPr>
        <w:t>three</w:t>
      </w:r>
      <w:r w:rsidR="00541870" w:rsidRPr="3B2C86BA">
        <w:rPr>
          <w:rFonts w:asciiTheme="minorHAnsi" w:eastAsiaTheme="minorEastAsia" w:hAnsiTheme="minorHAnsi" w:cstheme="minorBidi"/>
          <w:sz w:val="22"/>
          <w:szCs w:val="22"/>
          <w:lang w:val="en-GB"/>
        </w:rPr>
        <w:t xml:space="preserve">-year ECHO-funded initiative launched in July 2021 to address protection risks and needs of refugees in Southeast Asia. The joint project of the Asia Displacement Solutions Platform (ADSP), Danish Refugee Council, Geutanyoë Foundation (GF) Malaysia, HOST International, Jesuit Refugee Service (JRS) </w:t>
      </w:r>
      <w:r w:rsidR="00541870" w:rsidRPr="3B2C86BA">
        <w:rPr>
          <w:rFonts w:asciiTheme="minorHAnsi" w:eastAsiaTheme="minorEastAsia" w:hAnsiTheme="minorHAnsi" w:cstheme="minorBidi"/>
          <w:sz w:val="22"/>
          <w:szCs w:val="22"/>
          <w:lang w:val="en-GB"/>
        </w:rPr>
        <w:lastRenderedPageBreak/>
        <w:t xml:space="preserve">Indonesia, </w:t>
      </w:r>
      <w:r w:rsidR="00970794" w:rsidRPr="3B2C86BA">
        <w:rPr>
          <w:rFonts w:asciiTheme="minorHAnsi" w:eastAsiaTheme="minorEastAsia" w:hAnsiTheme="minorHAnsi" w:cstheme="minorBidi"/>
          <w:sz w:val="22"/>
          <w:szCs w:val="22"/>
          <w:lang w:val="en-GB"/>
        </w:rPr>
        <w:t>Adventist Development and Relief Agency (ADRA)</w:t>
      </w:r>
      <w:r w:rsidR="00F919C7" w:rsidRPr="3B2C86BA">
        <w:rPr>
          <w:rFonts w:asciiTheme="minorHAnsi" w:eastAsiaTheme="minorEastAsia" w:hAnsiTheme="minorHAnsi" w:cstheme="minorBidi"/>
          <w:sz w:val="22"/>
          <w:szCs w:val="22"/>
          <w:lang w:val="en-GB"/>
        </w:rPr>
        <w:t xml:space="preserve"> India,</w:t>
      </w:r>
      <w:r w:rsidR="00970794" w:rsidRPr="3B2C86BA">
        <w:rPr>
          <w:rFonts w:asciiTheme="minorHAnsi" w:eastAsiaTheme="minorEastAsia" w:hAnsiTheme="minorHAnsi" w:cstheme="minorBidi"/>
          <w:sz w:val="22"/>
          <w:szCs w:val="22"/>
          <w:lang w:val="en-GB"/>
        </w:rPr>
        <w:t xml:space="preserve"> </w:t>
      </w:r>
      <w:r w:rsidR="00541870" w:rsidRPr="3B2C86BA">
        <w:rPr>
          <w:rFonts w:asciiTheme="minorHAnsi" w:eastAsiaTheme="minorEastAsia" w:hAnsiTheme="minorHAnsi" w:cstheme="minorBidi"/>
          <w:sz w:val="22"/>
          <w:szCs w:val="22"/>
          <w:lang w:val="en-GB"/>
        </w:rPr>
        <w:t>and the Mixed Migration Centre (MMC) combines evidence-based research, programmatic, and advocacy expertise to inform integrated regional protection responses in support of refugees.</w:t>
      </w:r>
      <w:r w:rsidR="00984526" w:rsidRPr="3B2C86BA">
        <w:rPr>
          <w:rFonts w:cstheme="minorBidi"/>
          <w:lang w:val="en-GB"/>
        </w:rPr>
        <w:t xml:space="preserve"> </w:t>
      </w:r>
      <w:r w:rsidR="00984526" w:rsidRPr="3B2C86BA">
        <w:rPr>
          <w:rFonts w:asciiTheme="minorHAnsi" w:eastAsiaTheme="minorEastAsia" w:hAnsiTheme="minorHAnsi" w:cstheme="minorBidi"/>
          <w:sz w:val="22"/>
          <w:szCs w:val="22"/>
          <w:lang w:val="en-GB"/>
        </w:rPr>
        <w:t xml:space="preserve">The project </w:t>
      </w:r>
      <w:r w:rsidR="00077071" w:rsidRPr="3B2C86BA">
        <w:rPr>
          <w:rFonts w:asciiTheme="minorHAnsi" w:eastAsiaTheme="minorEastAsia" w:hAnsiTheme="minorHAnsi" w:cstheme="minorBidi"/>
          <w:sz w:val="22"/>
          <w:szCs w:val="22"/>
          <w:lang w:val="en-GB"/>
        </w:rPr>
        <w:t xml:space="preserve">specifically </w:t>
      </w:r>
      <w:r w:rsidR="00984526" w:rsidRPr="3B2C86BA">
        <w:rPr>
          <w:rFonts w:asciiTheme="minorHAnsi" w:eastAsiaTheme="minorEastAsia" w:hAnsiTheme="minorHAnsi" w:cstheme="minorBidi"/>
          <w:sz w:val="22"/>
          <w:szCs w:val="22"/>
          <w:lang w:val="en-GB"/>
        </w:rPr>
        <w:t>aims to promote the rights of and enhance the protection of refugees</w:t>
      </w:r>
      <w:r w:rsidR="00B8388E" w:rsidRPr="3B2C86BA">
        <w:rPr>
          <w:rFonts w:asciiTheme="minorHAnsi" w:eastAsiaTheme="minorEastAsia" w:hAnsiTheme="minorHAnsi" w:cstheme="minorBidi"/>
          <w:sz w:val="22"/>
          <w:szCs w:val="22"/>
          <w:lang w:val="en-GB"/>
        </w:rPr>
        <w:t xml:space="preserve"> and displace</w:t>
      </w:r>
      <w:r w:rsidR="24E45165" w:rsidRPr="3B2C86BA">
        <w:rPr>
          <w:rFonts w:asciiTheme="minorHAnsi" w:eastAsiaTheme="minorEastAsia" w:hAnsiTheme="minorHAnsi" w:cstheme="minorBidi"/>
          <w:sz w:val="22"/>
          <w:szCs w:val="22"/>
          <w:lang w:val="en-GB"/>
        </w:rPr>
        <w:t>d</w:t>
      </w:r>
      <w:r w:rsidR="00B8388E" w:rsidRPr="3B2C86BA">
        <w:rPr>
          <w:rFonts w:asciiTheme="minorHAnsi" w:eastAsiaTheme="minorEastAsia" w:hAnsiTheme="minorHAnsi" w:cstheme="minorBidi"/>
          <w:sz w:val="22"/>
          <w:szCs w:val="22"/>
          <w:lang w:val="en-GB"/>
        </w:rPr>
        <w:t xml:space="preserve"> persons</w:t>
      </w:r>
      <w:r w:rsidR="00984526" w:rsidRPr="3B2C86BA">
        <w:rPr>
          <w:rFonts w:asciiTheme="minorHAnsi" w:eastAsiaTheme="minorEastAsia" w:hAnsiTheme="minorHAnsi" w:cstheme="minorBidi"/>
          <w:sz w:val="22"/>
          <w:szCs w:val="22"/>
          <w:lang w:val="en-GB"/>
        </w:rPr>
        <w:t xml:space="preserve"> through strengthened community capacities and the coordination of targeted multi-tiered advocacy with civil society bodies and international organisations towards ASEAN member states, capitalizing on existing national and regional frameworks and bodies of law. In total, the project aims to reach </w:t>
      </w:r>
      <w:r w:rsidR="00E62A79" w:rsidRPr="3B2C86BA">
        <w:rPr>
          <w:rFonts w:asciiTheme="minorHAnsi" w:eastAsiaTheme="minorEastAsia" w:hAnsiTheme="minorHAnsi" w:cstheme="minorBidi"/>
          <w:sz w:val="22"/>
          <w:szCs w:val="22"/>
          <w:lang w:val="en-GB"/>
        </w:rPr>
        <w:t>15,195</w:t>
      </w:r>
      <w:r w:rsidR="00984526" w:rsidRPr="3B2C86BA">
        <w:rPr>
          <w:rFonts w:asciiTheme="minorHAnsi" w:eastAsiaTheme="minorEastAsia" w:hAnsiTheme="minorHAnsi" w:cstheme="minorBidi"/>
          <w:sz w:val="22"/>
          <w:szCs w:val="22"/>
          <w:lang w:val="en-GB"/>
        </w:rPr>
        <w:t xml:space="preserve"> direct beneficiaries through five results areas:</w:t>
      </w:r>
      <w:r w:rsidR="00984526" w:rsidRPr="3B2C86BA">
        <w:rPr>
          <w:rFonts w:cstheme="minorBidi"/>
          <w:lang w:val="en-GB"/>
        </w:rPr>
        <w:t xml:space="preserve"> </w:t>
      </w:r>
    </w:p>
    <w:p w14:paraId="2B6F83B6" w14:textId="77777777" w:rsidR="00984526" w:rsidRPr="00984526" w:rsidRDefault="00984526" w:rsidP="0CD46DB1">
      <w:pPr>
        <w:tabs>
          <w:tab w:val="left" w:pos="1657"/>
        </w:tabs>
        <w:spacing w:after="0" w:line="240" w:lineRule="auto"/>
        <w:jc w:val="both"/>
        <w:rPr>
          <w:b/>
          <w:bCs/>
          <w:lang w:val="en-GB"/>
        </w:rPr>
      </w:pPr>
      <w:r w:rsidRPr="0CD46DB1">
        <w:rPr>
          <w:b/>
          <w:bCs/>
          <w:lang w:val="en-GB"/>
        </w:rPr>
        <w:t xml:space="preserve">Result 1: Protection Information Management (monitoring, research, analysis) – MMC, and ADSP and GF </w:t>
      </w:r>
    </w:p>
    <w:p w14:paraId="701CB71A" w14:textId="77777777" w:rsidR="00984526" w:rsidRPr="00984526" w:rsidRDefault="00984526" w:rsidP="0CD46DB1">
      <w:pPr>
        <w:tabs>
          <w:tab w:val="left" w:pos="1657"/>
        </w:tabs>
        <w:spacing w:after="0" w:line="240" w:lineRule="auto"/>
        <w:jc w:val="both"/>
        <w:rPr>
          <w:lang w:val="en-GB"/>
        </w:rPr>
      </w:pPr>
    </w:p>
    <w:p w14:paraId="18A9666B" w14:textId="278FF97E" w:rsidR="00984526" w:rsidRPr="00984526" w:rsidRDefault="110DDB9F" w:rsidP="6B1C26F0">
      <w:pPr>
        <w:tabs>
          <w:tab w:val="left" w:pos="1657"/>
        </w:tabs>
        <w:spacing w:after="0" w:line="240" w:lineRule="auto"/>
        <w:jc w:val="both"/>
        <w:rPr>
          <w:lang w:val="en-GB"/>
        </w:rPr>
      </w:pPr>
      <w:r w:rsidRPr="0793255C">
        <w:rPr>
          <w:lang w:val="en-GB"/>
        </w:rPr>
        <w:t xml:space="preserve">As part of </w:t>
      </w:r>
      <w:r w:rsidR="4F523386" w:rsidRPr="0793255C">
        <w:rPr>
          <w:lang w:val="en-GB"/>
        </w:rPr>
        <w:t>R</w:t>
      </w:r>
      <w:r w:rsidRPr="0793255C">
        <w:rPr>
          <w:lang w:val="en-GB"/>
        </w:rPr>
        <w:t>esult</w:t>
      </w:r>
      <w:r w:rsidR="66AA3714" w:rsidRPr="0793255C">
        <w:rPr>
          <w:lang w:val="en-GB"/>
        </w:rPr>
        <w:t xml:space="preserve"> 1</w:t>
      </w:r>
      <w:r w:rsidRPr="0793255C">
        <w:rPr>
          <w:lang w:val="en-GB"/>
        </w:rPr>
        <w:t xml:space="preserve">, the protection risks and vulnerabilities of refugees </w:t>
      </w:r>
      <w:r w:rsidR="7EB1AF0C" w:rsidRPr="0793255C">
        <w:rPr>
          <w:lang w:val="en-GB"/>
        </w:rPr>
        <w:t xml:space="preserve">are </w:t>
      </w:r>
      <w:r w:rsidRPr="0793255C">
        <w:rPr>
          <w:lang w:val="en-GB"/>
        </w:rPr>
        <w:t>surveyed, researched and analysed, producing key recommendation</w:t>
      </w:r>
      <w:r w:rsidR="53F3F387" w:rsidRPr="0793255C">
        <w:rPr>
          <w:lang w:val="en-GB"/>
        </w:rPr>
        <w:t>s</w:t>
      </w:r>
      <w:r w:rsidRPr="0793255C">
        <w:rPr>
          <w:lang w:val="en-GB"/>
        </w:rPr>
        <w:t xml:space="preserve"> to address the identified risks through three major activities. Specifically, MMC Asia </w:t>
      </w:r>
      <w:r w:rsidR="763826FB" w:rsidRPr="0793255C">
        <w:rPr>
          <w:lang w:val="en-GB"/>
        </w:rPr>
        <w:t xml:space="preserve">aims </w:t>
      </w:r>
      <w:r w:rsidRPr="0793255C">
        <w:rPr>
          <w:lang w:val="en-GB"/>
        </w:rPr>
        <w:t xml:space="preserve">to implement 4Mi – its flagship survey. Additionally, research reports on protection risks faced by refugees </w:t>
      </w:r>
      <w:r w:rsidR="2DB9615D" w:rsidRPr="0793255C">
        <w:rPr>
          <w:lang w:val="en-GB"/>
        </w:rPr>
        <w:t>are</w:t>
      </w:r>
      <w:r w:rsidRPr="0793255C">
        <w:rPr>
          <w:lang w:val="en-GB"/>
        </w:rPr>
        <w:t xml:space="preserve"> developed with key recommendations to actors and disseminated</w:t>
      </w:r>
      <w:r w:rsidR="00481A5E">
        <w:rPr>
          <w:lang w:val="en-GB"/>
        </w:rPr>
        <w:t xml:space="preserve"> alongside</w:t>
      </w:r>
      <w:r w:rsidRPr="0793255C">
        <w:rPr>
          <w:lang w:val="en-GB"/>
        </w:rPr>
        <w:t xml:space="preserve"> smaller snapshot reports. Finally</w:t>
      </w:r>
      <w:r w:rsidR="66D709AF" w:rsidRPr="0793255C">
        <w:rPr>
          <w:lang w:val="en-GB"/>
        </w:rPr>
        <w:t>,</w:t>
      </w:r>
      <w:r w:rsidRPr="0793255C">
        <w:rPr>
          <w:lang w:val="en-GB"/>
        </w:rPr>
        <w:t xml:space="preserve"> ADSP, MMC</w:t>
      </w:r>
      <w:r w:rsidR="40CBFC52" w:rsidRPr="0793255C">
        <w:rPr>
          <w:lang w:val="en-GB"/>
        </w:rPr>
        <w:t>,</w:t>
      </w:r>
      <w:r w:rsidRPr="0793255C">
        <w:rPr>
          <w:lang w:val="en-GB"/>
        </w:rPr>
        <w:t xml:space="preserve"> and GF partner with local civil society organisations or community-based initiatives to build community-based research and advocacy capacity. As part of this, MMC, with the support of GF and ADSP, train</w:t>
      </w:r>
      <w:r w:rsidR="50CB2CD6" w:rsidRPr="0793255C">
        <w:rPr>
          <w:lang w:val="en-GB"/>
        </w:rPr>
        <w:t>s</w:t>
      </w:r>
      <w:r w:rsidRPr="0793255C">
        <w:rPr>
          <w:lang w:val="en-GB"/>
        </w:rPr>
        <w:t xml:space="preserve"> CSO/CBOs on quantitative and qualitative research methods and data analysis and mentor</w:t>
      </w:r>
      <w:r w:rsidR="5D976523" w:rsidRPr="0793255C">
        <w:rPr>
          <w:lang w:val="en-GB"/>
        </w:rPr>
        <w:t>s</w:t>
      </w:r>
      <w:r w:rsidRPr="0793255C">
        <w:rPr>
          <w:lang w:val="en-GB"/>
        </w:rPr>
        <w:t xml:space="preserve"> CSO/CBOs to develop and deliver a research project that uses learned research skills. </w:t>
      </w:r>
    </w:p>
    <w:p w14:paraId="35CAE805" w14:textId="77777777" w:rsidR="00984526" w:rsidRPr="00984526" w:rsidRDefault="00984526" w:rsidP="0CD46DB1">
      <w:pPr>
        <w:tabs>
          <w:tab w:val="left" w:pos="1657"/>
        </w:tabs>
        <w:spacing w:after="0" w:line="240" w:lineRule="auto"/>
        <w:jc w:val="both"/>
        <w:rPr>
          <w:lang w:val="en-GB"/>
        </w:rPr>
      </w:pPr>
    </w:p>
    <w:p w14:paraId="4433D6CA" w14:textId="44084D6B" w:rsidR="00984526" w:rsidRPr="00736014" w:rsidRDefault="00984526" w:rsidP="0CD46DB1">
      <w:pPr>
        <w:tabs>
          <w:tab w:val="left" w:pos="1657"/>
        </w:tabs>
        <w:spacing w:after="0" w:line="240" w:lineRule="auto"/>
        <w:jc w:val="both"/>
        <w:rPr>
          <w:b/>
          <w:bCs/>
          <w:lang w:val="en-GB"/>
        </w:rPr>
      </w:pPr>
      <w:r w:rsidRPr="31990A8C">
        <w:rPr>
          <w:b/>
          <w:bCs/>
          <w:lang w:val="en-GB"/>
        </w:rPr>
        <w:t xml:space="preserve">Result 2: Coordination &amp; Advocacy </w:t>
      </w:r>
      <w:r w:rsidR="002C6C68" w:rsidRPr="31990A8C">
        <w:rPr>
          <w:b/>
          <w:bCs/>
          <w:lang w:val="en-GB"/>
        </w:rPr>
        <w:t>–</w:t>
      </w:r>
      <w:r w:rsidRPr="31990A8C">
        <w:rPr>
          <w:b/>
          <w:bCs/>
          <w:lang w:val="en-GB"/>
        </w:rPr>
        <w:t xml:space="preserve"> </w:t>
      </w:r>
      <w:r w:rsidR="23C5D07B" w:rsidRPr="31990A8C">
        <w:rPr>
          <w:b/>
          <w:bCs/>
          <w:lang w:val="en-GB"/>
        </w:rPr>
        <w:t xml:space="preserve">DRC, </w:t>
      </w:r>
      <w:r w:rsidRPr="31990A8C">
        <w:rPr>
          <w:b/>
          <w:bCs/>
          <w:lang w:val="en-GB"/>
        </w:rPr>
        <w:t>ADSP</w:t>
      </w:r>
      <w:r w:rsidR="002C6C68" w:rsidRPr="31990A8C">
        <w:rPr>
          <w:b/>
          <w:bCs/>
          <w:lang w:val="en-GB"/>
        </w:rPr>
        <w:t xml:space="preserve"> and</w:t>
      </w:r>
      <w:r w:rsidRPr="31990A8C">
        <w:rPr>
          <w:b/>
          <w:bCs/>
          <w:lang w:val="en-GB"/>
        </w:rPr>
        <w:t xml:space="preserve"> </w:t>
      </w:r>
      <w:r w:rsidR="002C6C68" w:rsidRPr="31990A8C">
        <w:rPr>
          <w:b/>
          <w:bCs/>
          <w:lang w:val="en-GB"/>
        </w:rPr>
        <w:t>JRS</w:t>
      </w:r>
      <w:r w:rsidRPr="31990A8C">
        <w:rPr>
          <w:b/>
          <w:bCs/>
          <w:lang w:val="en-GB"/>
        </w:rPr>
        <w:t xml:space="preserve"> </w:t>
      </w:r>
    </w:p>
    <w:p w14:paraId="13C3EE75" w14:textId="77777777" w:rsidR="00984526" w:rsidRPr="00984526" w:rsidRDefault="00984526" w:rsidP="0CD46DB1">
      <w:pPr>
        <w:tabs>
          <w:tab w:val="left" w:pos="1657"/>
        </w:tabs>
        <w:spacing w:after="0" w:line="240" w:lineRule="auto"/>
        <w:jc w:val="both"/>
        <w:rPr>
          <w:lang w:val="en-GB"/>
        </w:rPr>
      </w:pPr>
    </w:p>
    <w:p w14:paraId="00D64416" w14:textId="525273D4" w:rsidR="00984526" w:rsidRDefault="29439993" w:rsidP="0CD46DB1">
      <w:pPr>
        <w:tabs>
          <w:tab w:val="left" w:pos="1657"/>
        </w:tabs>
        <w:spacing w:after="0" w:line="240" w:lineRule="auto"/>
        <w:jc w:val="both"/>
        <w:rPr>
          <w:lang w:val="en-GB"/>
        </w:rPr>
      </w:pPr>
      <w:r w:rsidRPr="31990A8C">
        <w:rPr>
          <w:lang w:val="en-GB"/>
        </w:rPr>
        <w:t>Through</w:t>
      </w:r>
      <w:r w:rsidR="00736014" w:rsidRPr="31990A8C">
        <w:rPr>
          <w:lang w:val="en-GB"/>
        </w:rPr>
        <w:t xml:space="preserve"> </w:t>
      </w:r>
      <w:r w:rsidR="005F30CA" w:rsidRPr="31990A8C">
        <w:rPr>
          <w:lang w:val="en-GB"/>
        </w:rPr>
        <w:t>R</w:t>
      </w:r>
      <w:r w:rsidR="00736014" w:rsidRPr="31990A8C">
        <w:rPr>
          <w:lang w:val="en-GB"/>
        </w:rPr>
        <w:t>esult 2, DRC, in coordination with ADS</w:t>
      </w:r>
      <w:r w:rsidR="002C6C68" w:rsidRPr="31990A8C">
        <w:rPr>
          <w:lang w:val="en-GB"/>
        </w:rPr>
        <w:t>P and</w:t>
      </w:r>
      <w:r w:rsidR="00736014" w:rsidRPr="31990A8C">
        <w:rPr>
          <w:lang w:val="en-GB"/>
        </w:rPr>
        <w:t xml:space="preserve"> </w:t>
      </w:r>
      <w:r w:rsidR="002C6C68" w:rsidRPr="31990A8C">
        <w:rPr>
          <w:lang w:val="en-GB"/>
        </w:rPr>
        <w:t>JRS</w:t>
      </w:r>
      <w:r w:rsidR="05D30574" w:rsidRPr="31990A8C">
        <w:rPr>
          <w:lang w:val="en-GB"/>
        </w:rPr>
        <w:t>,</w:t>
      </w:r>
      <w:r w:rsidR="002C6C68" w:rsidRPr="31990A8C">
        <w:rPr>
          <w:lang w:val="en-GB"/>
        </w:rPr>
        <w:t xml:space="preserve"> </w:t>
      </w:r>
      <w:r w:rsidR="2B3679A1" w:rsidRPr="31990A8C">
        <w:rPr>
          <w:lang w:val="en-GB"/>
        </w:rPr>
        <w:t>aim</w:t>
      </w:r>
      <w:r w:rsidR="0AC4962C" w:rsidRPr="31990A8C">
        <w:rPr>
          <w:lang w:val="en-GB"/>
        </w:rPr>
        <w:t>s</w:t>
      </w:r>
      <w:r w:rsidR="2B3679A1" w:rsidRPr="31990A8C">
        <w:rPr>
          <w:lang w:val="en-GB"/>
        </w:rPr>
        <w:t xml:space="preserve"> </w:t>
      </w:r>
      <w:r w:rsidR="00736014" w:rsidRPr="31990A8C">
        <w:rPr>
          <w:lang w:val="en-GB"/>
        </w:rPr>
        <w:t>to ensure that t</w:t>
      </w:r>
      <w:r w:rsidR="00984526" w:rsidRPr="31990A8C">
        <w:rPr>
          <w:lang w:val="en-GB"/>
        </w:rPr>
        <w:t>argeted duty bearers (national governments, ASEAN, UN bodies, and global actors) and other stakeholders are better informed about displacement in the region and more engaged in the development of national and regional solutions to protection challenges.</w:t>
      </w:r>
      <w:r w:rsidR="00736014" w:rsidRPr="31990A8C">
        <w:rPr>
          <w:lang w:val="en-GB"/>
        </w:rPr>
        <w:t xml:space="preserve"> Major planned activities include developing </w:t>
      </w:r>
      <w:r w:rsidR="00984526" w:rsidRPr="31990A8C">
        <w:rPr>
          <w:lang w:val="en-GB"/>
        </w:rPr>
        <w:t>a regional advocacy plan in consultation with key stakeholders and partners</w:t>
      </w:r>
      <w:r w:rsidR="00DF7DBE">
        <w:rPr>
          <w:lang w:val="en-GB"/>
        </w:rPr>
        <w:t>, as well as producing advocacy briefing notes/analytical reports to inform the advocacy of action partners</w:t>
      </w:r>
      <w:r w:rsidR="00984526" w:rsidRPr="31990A8C">
        <w:rPr>
          <w:lang w:val="en-GB"/>
        </w:rPr>
        <w:t xml:space="preserve"> and to support the advocacy of other humanitarian actors</w:t>
      </w:r>
      <w:r w:rsidR="00736014" w:rsidRPr="31990A8C">
        <w:rPr>
          <w:lang w:val="en-GB"/>
        </w:rPr>
        <w:t>. At the regional level, the project plan</w:t>
      </w:r>
      <w:r w:rsidR="6F557172" w:rsidRPr="31990A8C">
        <w:rPr>
          <w:lang w:val="en-GB"/>
        </w:rPr>
        <w:t>s</w:t>
      </w:r>
      <w:r w:rsidR="00736014" w:rsidRPr="31990A8C">
        <w:rPr>
          <w:lang w:val="en-GB"/>
        </w:rPr>
        <w:t xml:space="preserve"> to c</w:t>
      </w:r>
      <w:r w:rsidR="00984526" w:rsidRPr="31990A8C">
        <w:rPr>
          <w:lang w:val="en-GB"/>
        </w:rPr>
        <w:t>oordinate regional advocacy strategies and contribute to joint advocacy initiatives with regional civil society networks and/</w:t>
      </w:r>
      <w:r w:rsidR="00DF7DBE">
        <w:rPr>
          <w:lang w:val="en-GB"/>
        </w:rPr>
        <w:t xml:space="preserve">or </w:t>
      </w:r>
      <w:r w:rsidR="00984526" w:rsidRPr="31990A8C">
        <w:rPr>
          <w:lang w:val="en-GB"/>
        </w:rPr>
        <w:t>international/national NGO platforms in Bangladesh, Indonesia, Malaysia, Myanmar, and Thailand.</w:t>
      </w:r>
    </w:p>
    <w:p w14:paraId="74A574FA" w14:textId="0A8592DC" w:rsidR="00736014" w:rsidRDefault="00736014" w:rsidP="0CD46DB1">
      <w:pPr>
        <w:tabs>
          <w:tab w:val="left" w:pos="1657"/>
        </w:tabs>
        <w:spacing w:after="0" w:line="240" w:lineRule="auto"/>
        <w:jc w:val="both"/>
        <w:rPr>
          <w:lang w:val="en-GB"/>
        </w:rPr>
      </w:pPr>
    </w:p>
    <w:p w14:paraId="342B985B" w14:textId="3A583341" w:rsidR="00A5471A" w:rsidRPr="00DD2C18" w:rsidRDefault="00736014" w:rsidP="285FE437">
      <w:pPr>
        <w:tabs>
          <w:tab w:val="left" w:pos="1657"/>
        </w:tabs>
        <w:spacing w:after="0" w:line="240" w:lineRule="auto"/>
        <w:jc w:val="both"/>
        <w:rPr>
          <w:b/>
          <w:bCs/>
          <w:lang w:val="en-GB"/>
        </w:rPr>
      </w:pPr>
      <w:r w:rsidRPr="0CD46DB1">
        <w:rPr>
          <w:b/>
          <w:bCs/>
          <w:lang w:val="en-GB"/>
        </w:rPr>
        <w:t xml:space="preserve">Result 3: </w:t>
      </w:r>
      <w:r w:rsidR="00A5471A" w:rsidRPr="0CD46DB1">
        <w:rPr>
          <w:b/>
          <w:bCs/>
          <w:lang w:val="en-GB"/>
        </w:rPr>
        <w:t xml:space="preserve">Protection </w:t>
      </w:r>
      <w:r w:rsidR="00C6404F" w:rsidRPr="0CD46DB1">
        <w:rPr>
          <w:b/>
          <w:bCs/>
          <w:lang w:val="en-GB"/>
        </w:rPr>
        <w:t>P</w:t>
      </w:r>
      <w:r w:rsidR="00A5471A" w:rsidRPr="0CD46DB1">
        <w:rPr>
          <w:b/>
          <w:bCs/>
          <w:lang w:val="en-GB"/>
        </w:rPr>
        <w:t xml:space="preserve">rogramming </w:t>
      </w:r>
      <w:r w:rsidR="00DD2C18" w:rsidRPr="0CD46DB1">
        <w:rPr>
          <w:b/>
          <w:bCs/>
          <w:lang w:val="en-GB"/>
        </w:rPr>
        <w:t>–</w:t>
      </w:r>
      <w:r w:rsidR="00A5471A" w:rsidRPr="0CD46DB1">
        <w:rPr>
          <w:b/>
          <w:bCs/>
          <w:lang w:val="en-GB"/>
        </w:rPr>
        <w:t xml:space="preserve"> GF</w:t>
      </w:r>
      <w:r w:rsidR="002C6C68">
        <w:rPr>
          <w:b/>
          <w:bCs/>
          <w:lang w:val="en-GB"/>
        </w:rPr>
        <w:t>, ADRA,</w:t>
      </w:r>
      <w:r w:rsidR="00DD2C18" w:rsidRPr="0CD46DB1">
        <w:rPr>
          <w:b/>
          <w:bCs/>
          <w:lang w:val="en-GB"/>
        </w:rPr>
        <w:t xml:space="preserve"> and H</w:t>
      </w:r>
      <w:r w:rsidR="281FA8A9" w:rsidRPr="0CD46DB1">
        <w:rPr>
          <w:b/>
          <w:bCs/>
          <w:lang w:val="en-GB"/>
        </w:rPr>
        <w:t>OST</w:t>
      </w:r>
      <w:r w:rsidR="00DD2C18" w:rsidRPr="0CD46DB1">
        <w:rPr>
          <w:b/>
          <w:bCs/>
          <w:lang w:val="en-GB"/>
        </w:rPr>
        <w:t xml:space="preserve"> </w:t>
      </w:r>
    </w:p>
    <w:p w14:paraId="1546E13F" w14:textId="77777777" w:rsidR="00DD2C18" w:rsidRDefault="00DD2C18" w:rsidP="0CD46DB1">
      <w:pPr>
        <w:tabs>
          <w:tab w:val="left" w:pos="1657"/>
        </w:tabs>
        <w:spacing w:after="0" w:line="240" w:lineRule="auto"/>
        <w:jc w:val="both"/>
        <w:rPr>
          <w:lang w:val="en-GB"/>
        </w:rPr>
      </w:pPr>
    </w:p>
    <w:p w14:paraId="4AA5A022" w14:textId="6993514E" w:rsidR="00A9274F" w:rsidRDefault="00AF20CF" w:rsidP="4F0D516B">
      <w:pPr>
        <w:tabs>
          <w:tab w:val="left" w:pos="1657"/>
        </w:tabs>
        <w:spacing w:after="0" w:line="240" w:lineRule="auto"/>
        <w:jc w:val="both"/>
        <w:rPr>
          <w:lang w:val="en-GB"/>
        </w:rPr>
      </w:pPr>
      <w:r w:rsidRPr="7B7C4D3A">
        <w:rPr>
          <w:lang w:val="en-GB"/>
        </w:rPr>
        <w:t>Within Result 3, the project aim</w:t>
      </w:r>
      <w:r w:rsidR="725493D3" w:rsidRPr="7B7C4D3A">
        <w:rPr>
          <w:lang w:val="en-GB"/>
        </w:rPr>
        <w:t>s</w:t>
      </w:r>
      <w:r w:rsidRPr="7B7C4D3A">
        <w:rPr>
          <w:lang w:val="en-GB"/>
        </w:rPr>
        <w:t xml:space="preserve"> to </w:t>
      </w:r>
      <w:r w:rsidR="00F82B3E" w:rsidRPr="7B7C4D3A">
        <w:rPr>
          <w:lang w:val="en-GB"/>
        </w:rPr>
        <w:t>strengthen the</w:t>
      </w:r>
      <w:r w:rsidR="00A5471A" w:rsidRPr="7B7C4D3A">
        <w:rPr>
          <w:lang w:val="en-GB"/>
        </w:rPr>
        <w:t xml:space="preserve"> protection environment of </w:t>
      </w:r>
      <w:r w:rsidR="0091262F">
        <w:rPr>
          <w:lang w:val="en-GB"/>
        </w:rPr>
        <w:t>refugees and displaced persons</w:t>
      </w:r>
      <w:r w:rsidR="00A5471A" w:rsidRPr="7B7C4D3A">
        <w:rPr>
          <w:lang w:val="en-GB"/>
        </w:rPr>
        <w:t xml:space="preserve"> through information dissemination on rights,</w:t>
      </w:r>
      <w:r w:rsidR="00F82B3E" w:rsidRPr="7B7C4D3A">
        <w:rPr>
          <w:lang w:val="en-GB"/>
        </w:rPr>
        <w:t xml:space="preserve"> </w:t>
      </w:r>
      <w:r w:rsidR="00A5471A" w:rsidRPr="7B7C4D3A">
        <w:rPr>
          <w:lang w:val="en-GB"/>
        </w:rPr>
        <w:t>capacity building of authorities and stakeholders, and provision of direct protection assistance.</w:t>
      </w:r>
      <w:r w:rsidR="009A3158" w:rsidRPr="7B7C4D3A">
        <w:rPr>
          <w:lang w:val="en-GB"/>
        </w:rPr>
        <w:t xml:space="preserve"> Planned activities </w:t>
      </w:r>
      <w:r w:rsidR="00DF7DBE">
        <w:rPr>
          <w:lang w:val="en-GB"/>
        </w:rPr>
        <w:t>include information dissemination on legal rights and/or availability of services, referrals distribution of dignity, food and/or NFI kits, cash voucher assistance, the operation of child-friendly</w:t>
      </w:r>
      <w:r w:rsidR="005550C3">
        <w:rPr>
          <w:lang w:val="en-GB"/>
        </w:rPr>
        <w:t xml:space="preserve"> spaces, </w:t>
      </w:r>
      <w:r w:rsidR="00DE5874">
        <w:rPr>
          <w:lang w:val="en-GB"/>
        </w:rPr>
        <w:t>youth skills building, and establishment of community</w:t>
      </w:r>
      <w:r w:rsidR="009B57E2">
        <w:rPr>
          <w:lang w:val="en-GB"/>
        </w:rPr>
        <w:t>-</w:t>
      </w:r>
      <w:r w:rsidR="00DE5874">
        <w:rPr>
          <w:lang w:val="en-GB"/>
        </w:rPr>
        <w:t xml:space="preserve">based protection groups </w:t>
      </w:r>
      <w:r w:rsidR="005550C3">
        <w:rPr>
          <w:lang w:val="en-GB"/>
        </w:rPr>
        <w:t xml:space="preserve">as well as provision of psychosocial support through </w:t>
      </w:r>
      <w:r w:rsidR="00DE5874">
        <w:rPr>
          <w:lang w:val="en-GB"/>
        </w:rPr>
        <w:t xml:space="preserve">barefoot counsellors. </w:t>
      </w:r>
    </w:p>
    <w:p w14:paraId="709120EA" w14:textId="0AA89F75" w:rsidR="008C41D6" w:rsidRDefault="008C41D6" w:rsidP="0CD46DB1">
      <w:pPr>
        <w:tabs>
          <w:tab w:val="left" w:pos="1657"/>
        </w:tabs>
        <w:spacing w:after="0" w:line="240" w:lineRule="auto"/>
        <w:jc w:val="both"/>
        <w:rPr>
          <w:lang w:val="en-GB"/>
        </w:rPr>
      </w:pPr>
    </w:p>
    <w:p w14:paraId="64731A62" w14:textId="25861CDC" w:rsidR="008C41D6" w:rsidRPr="00C6404F" w:rsidRDefault="008C41D6" w:rsidP="0CD46DB1">
      <w:pPr>
        <w:tabs>
          <w:tab w:val="left" w:pos="1657"/>
        </w:tabs>
        <w:spacing w:after="0" w:line="240" w:lineRule="auto"/>
        <w:jc w:val="both"/>
        <w:rPr>
          <w:b/>
          <w:bCs/>
          <w:lang w:val="en-GB"/>
        </w:rPr>
      </w:pPr>
      <w:r w:rsidRPr="31990A8C">
        <w:rPr>
          <w:b/>
          <w:bCs/>
          <w:lang w:val="en-GB"/>
        </w:rPr>
        <w:t>Result 4</w:t>
      </w:r>
      <w:r w:rsidR="00C6404F" w:rsidRPr="31990A8C">
        <w:rPr>
          <w:b/>
          <w:bCs/>
          <w:lang w:val="en-GB"/>
        </w:rPr>
        <w:t>:</w:t>
      </w:r>
      <w:r w:rsidRPr="31990A8C">
        <w:rPr>
          <w:b/>
          <w:bCs/>
          <w:lang w:val="en-GB"/>
        </w:rPr>
        <w:t xml:space="preserve"> Anticipatory Preparedness –</w:t>
      </w:r>
      <w:r w:rsidR="7CBA7F8E" w:rsidRPr="31990A8C">
        <w:rPr>
          <w:b/>
          <w:bCs/>
          <w:lang w:val="en-GB"/>
        </w:rPr>
        <w:t xml:space="preserve"> </w:t>
      </w:r>
      <w:r w:rsidRPr="31990A8C">
        <w:rPr>
          <w:b/>
          <w:bCs/>
          <w:lang w:val="en-GB"/>
        </w:rPr>
        <w:t>JRS</w:t>
      </w:r>
    </w:p>
    <w:p w14:paraId="395B26BA" w14:textId="77777777" w:rsidR="00C6404F" w:rsidRDefault="00C6404F" w:rsidP="0CD46DB1">
      <w:pPr>
        <w:tabs>
          <w:tab w:val="left" w:pos="1657"/>
        </w:tabs>
        <w:spacing w:after="0" w:line="240" w:lineRule="auto"/>
        <w:jc w:val="both"/>
        <w:rPr>
          <w:lang w:val="en-GB"/>
        </w:rPr>
      </w:pPr>
    </w:p>
    <w:p w14:paraId="7B2F2093" w14:textId="16B6F056" w:rsidR="008E69DD" w:rsidRDefault="004E512D" w:rsidP="0CD46DB1">
      <w:pPr>
        <w:tabs>
          <w:tab w:val="left" w:pos="1657"/>
        </w:tabs>
        <w:spacing w:after="0" w:line="240" w:lineRule="auto"/>
        <w:jc w:val="both"/>
        <w:rPr>
          <w:lang w:val="en-GB"/>
        </w:rPr>
      </w:pPr>
      <w:r w:rsidRPr="7B7C4D3A">
        <w:rPr>
          <w:lang w:val="en-GB"/>
        </w:rPr>
        <w:t xml:space="preserve">The aim of Result 4 </w:t>
      </w:r>
      <w:r w:rsidR="6FCEEED8" w:rsidRPr="7B7C4D3A">
        <w:rPr>
          <w:lang w:val="en-GB"/>
        </w:rPr>
        <w:t xml:space="preserve">is </w:t>
      </w:r>
      <w:r w:rsidRPr="7B7C4D3A">
        <w:rPr>
          <w:lang w:val="en-GB"/>
        </w:rPr>
        <w:t xml:space="preserve">to strengthen </w:t>
      </w:r>
      <w:r w:rsidR="00AC0BD8" w:rsidRPr="00542C11">
        <w:rPr>
          <w:lang w:val="en-GB"/>
        </w:rPr>
        <w:t xml:space="preserve">national and local institutional and community emergency preparedness systems through support to local authorities and civil society response preparedness, planning for potential reception arrangements for Rohingya refugees and new arrivals in Aceh, and </w:t>
      </w:r>
      <w:r w:rsidR="00AC0BD8" w:rsidRPr="00542C11">
        <w:rPr>
          <w:lang w:val="en-GB"/>
        </w:rPr>
        <w:lastRenderedPageBreak/>
        <w:t>integration of refugee response into district-level disaster preparedness plans</w:t>
      </w:r>
      <w:r w:rsidR="006D7666" w:rsidRPr="00542C11">
        <w:rPr>
          <w:lang w:val="en-GB"/>
        </w:rPr>
        <w:t>.</w:t>
      </w:r>
      <w:r w:rsidR="00D34E34" w:rsidRPr="00542C11">
        <w:rPr>
          <w:lang w:val="en-GB"/>
        </w:rPr>
        <w:t xml:space="preserve"> </w:t>
      </w:r>
      <w:r w:rsidR="00CF7140" w:rsidRPr="00542C11">
        <w:rPr>
          <w:lang w:val="en-GB"/>
        </w:rPr>
        <w:t xml:space="preserve">Additionally, public engagement, including focused group discussions, public dialogues and webinars, is done </w:t>
      </w:r>
      <w:r w:rsidR="00D248C9" w:rsidRPr="00542C11">
        <w:rPr>
          <w:lang w:val="en-GB"/>
        </w:rPr>
        <w:t>to increase h</w:t>
      </w:r>
      <w:r w:rsidR="00CF7140" w:rsidRPr="00542C11">
        <w:rPr>
          <w:lang w:val="en-GB"/>
        </w:rPr>
        <w:t xml:space="preserve">ost communities’ awareness of refugee response preparedness plans and commitment to a joint and collaborative multi-stakeholder approach to support refugee </w:t>
      </w:r>
      <w:r w:rsidR="00D248C9" w:rsidRPr="00542C11">
        <w:rPr>
          <w:lang w:val="en-GB"/>
        </w:rPr>
        <w:t xml:space="preserve">protection. </w:t>
      </w:r>
    </w:p>
    <w:p w14:paraId="35FC8CF6" w14:textId="34B89C20" w:rsidR="003B09C5" w:rsidRDefault="003B09C5" w:rsidP="0CD46DB1">
      <w:pPr>
        <w:tabs>
          <w:tab w:val="left" w:pos="1657"/>
        </w:tabs>
        <w:spacing w:after="0" w:line="240" w:lineRule="auto"/>
        <w:jc w:val="both"/>
        <w:rPr>
          <w:lang w:val="en-GB"/>
        </w:rPr>
      </w:pPr>
    </w:p>
    <w:p w14:paraId="294A4600" w14:textId="27AC6684" w:rsidR="003B09C5" w:rsidRDefault="003B09C5" w:rsidP="0CD46DB1">
      <w:pPr>
        <w:tabs>
          <w:tab w:val="left" w:pos="1657"/>
        </w:tabs>
        <w:spacing w:after="0" w:line="240" w:lineRule="auto"/>
        <w:jc w:val="both"/>
        <w:rPr>
          <w:b/>
          <w:bCs/>
          <w:lang w:val="en-GB"/>
        </w:rPr>
      </w:pPr>
      <w:r w:rsidRPr="31990A8C">
        <w:rPr>
          <w:b/>
          <w:bCs/>
          <w:lang w:val="en-GB"/>
        </w:rPr>
        <w:t xml:space="preserve">Result 5: Crisis Modifier – </w:t>
      </w:r>
      <w:r w:rsidR="39941E2E" w:rsidRPr="31990A8C">
        <w:rPr>
          <w:b/>
          <w:bCs/>
          <w:lang w:val="en-GB"/>
        </w:rPr>
        <w:t xml:space="preserve">ADRA, </w:t>
      </w:r>
      <w:r w:rsidRPr="31990A8C">
        <w:rPr>
          <w:b/>
          <w:bCs/>
          <w:lang w:val="en-GB"/>
        </w:rPr>
        <w:t>JRS</w:t>
      </w:r>
    </w:p>
    <w:p w14:paraId="156C55A6" w14:textId="77777777" w:rsidR="00A6591B" w:rsidRPr="00EA1C38" w:rsidRDefault="00A6591B" w:rsidP="0CD46DB1">
      <w:pPr>
        <w:tabs>
          <w:tab w:val="left" w:pos="1657"/>
        </w:tabs>
        <w:spacing w:after="0" w:line="240" w:lineRule="auto"/>
        <w:jc w:val="both"/>
        <w:rPr>
          <w:b/>
          <w:bCs/>
          <w:lang w:val="en-GB"/>
        </w:rPr>
      </w:pPr>
    </w:p>
    <w:p w14:paraId="694B3DBC" w14:textId="2CA16170" w:rsidR="00067E33" w:rsidRPr="00984526" w:rsidRDefault="00067E33" w:rsidP="0CD46DB1">
      <w:pPr>
        <w:tabs>
          <w:tab w:val="left" w:pos="1657"/>
        </w:tabs>
        <w:spacing w:after="0" w:line="240" w:lineRule="auto"/>
        <w:jc w:val="both"/>
        <w:rPr>
          <w:lang w:val="en-GB"/>
        </w:rPr>
      </w:pPr>
      <w:r w:rsidRPr="31990A8C">
        <w:rPr>
          <w:lang w:val="en-GB"/>
        </w:rPr>
        <w:t>In Result 5, JRS</w:t>
      </w:r>
      <w:r w:rsidR="009B57E2" w:rsidRPr="31990A8C">
        <w:rPr>
          <w:lang w:val="en-GB"/>
        </w:rPr>
        <w:t xml:space="preserve"> and ADRA</w:t>
      </w:r>
      <w:r w:rsidRPr="31990A8C">
        <w:rPr>
          <w:lang w:val="en-GB"/>
        </w:rPr>
        <w:t xml:space="preserve"> aim </w:t>
      </w:r>
      <w:r w:rsidR="000A588F" w:rsidRPr="31990A8C">
        <w:rPr>
          <w:lang w:val="en-GB"/>
        </w:rPr>
        <w:t xml:space="preserve">to </w:t>
      </w:r>
      <w:r w:rsidR="003B09C5" w:rsidRPr="31990A8C">
        <w:rPr>
          <w:lang w:val="en-GB"/>
        </w:rPr>
        <w:t>respond in the event of an upsurge</w:t>
      </w:r>
      <w:r w:rsidR="000A588F" w:rsidRPr="31990A8C">
        <w:rPr>
          <w:lang w:val="en-GB"/>
        </w:rPr>
        <w:t xml:space="preserve"> </w:t>
      </w:r>
      <w:r w:rsidR="003B09C5" w:rsidRPr="31990A8C">
        <w:rPr>
          <w:lang w:val="en-GB"/>
        </w:rPr>
        <w:t>of new arrivals</w:t>
      </w:r>
      <w:r w:rsidR="000A588F" w:rsidRPr="31990A8C">
        <w:rPr>
          <w:lang w:val="en-GB"/>
        </w:rPr>
        <w:t xml:space="preserve"> in </w:t>
      </w:r>
      <w:r w:rsidR="009B57E2" w:rsidRPr="31990A8C">
        <w:rPr>
          <w:lang w:val="en-GB"/>
        </w:rPr>
        <w:t>intervention areas</w:t>
      </w:r>
      <w:r w:rsidR="003B09C5" w:rsidRPr="31990A8C">
        <w:rPr>
          <w:lang w:val="en-GB"/>
        </w:rPr>
        <w:t>.</w:t>
      </w:r>
      <w:r w:rsidR="000958E9" w:rsidRPr="31990A8C">
        <w:rPr>
          <w:lang w:val="en-GB"/>
        </w:rPr>
        <w:t xml:space="preserve"> Support provided would be informed by a r</w:t>
      </w:r>
      <w:r w:rsidR="002B2539" w:rsidRPr="31990A8C">
        <w:rPr>
          <w:lang w:val="en-GB"/>
        </w:rPr>
        <w:t>apid protection-</w:t>
      </w:r>
      <w:r w:rsidR="1ED014EF" w:rsidRPr="31990A8C">
        <w:rPr>
          <w:lang w:val="en-GB"/>
        </w:rPr>
        <w:t>centred</w:t>
      </w:r>
      <w:r w:rsidR="002B2539" w:rsidRPr="31990A8C">
        <w:rPr>
          <w:lang w:val="en-GB"/>
        </w:rPr>
        <w:t xml:space="preserve"> assessment conducted in the first 48</w:t>
      </w:r>
      <w:r w:rsidR="005550FA" w:rsidRPr="31990A8C">
        <w:rPr>
          <w:lang w:val="en-GB"/>
        </w:rPr>
        <w:t xml:space="preserve"> hours, </w:t>
      </w:r>
      <w:r w:rsidR="000958E9" w:rsidRPr="31990A8C">
        <w:rPr>
          <w:lang w:val="en-GB"/>
        </w:rPr>
        <w:t xml:space="preserve">followed by the </w:t>
      </w:r>
      <w:r w:rsidR="005E03A2" w:rsidRPr="31990A8C">
        <w:rPr>
          <w:lang w:val="en-GB"/>
        </w:rPr>
        <w:t>r</w:t>
      </w:r>
      <w:r w:rsidR="001F49C6" w:rsidRPr="31990A8C">
        <w:rPr>
          <w:lang w:val="en-GB"/>
        </w:rPr>
        <w:t xml:space="preserve">apid procurement of basic and lifesaving items for crisis response in the first 72 hours </w:t>
      </w:r>
      <w:r w:rsidR="005E03A2" w:rsidRPr="31990A8C">
        <w:rPr>
          <w:lang w:val="en-GB"/>
        </w:rPr>
        <w:t>and the p</w:t>
      </w:r>
      <w:r w:rsidR="001F49C6" w:rsidRPr="31990A8C">
        <w:rPr>
          <w:lang w:val="en-GB"/>
        </w:rPr>
        <w:t>rovision of emergency lifesaving basic items for vulnerable crisis affected population</w:t>
      </w:r>
      <w:r w:rsidR="005E03A2" w:rsidRPr="31990A8C">
        <w:rPr>
          <w:lang w:val="en-GB"/>
        </w:rPr>
        <w:t>.</w:t>
      </w:r>
    </w:p>
    <w:p w14:paraId="265C10B6" w14:textId="01A061D8" w:rsidR="00341D34" w:rsidRPr="001413DD" w:rsidRDefault="00EB0CBC" w:rsidP="0CD46DB1">
      <w:pPr>
        <w:tabs>
          <w:tab w:val="left" w:pos="1657"/>
        </w:tabs>
        <w:spacing w:after="0"/>
        <w:rPr>
          <w:lang w:val="en-GB"/>
        </w:rPr>
      </w:pPr>
      <w:r>
        <w:rPr>
          <w:rFonts w:cstheme="minorHAnsi"/>
          <w:i/>
          <w:iCs/>
          <w:lang w:val="en-GB"/>
        </w:rPr>
        <w:tab/>
      </w:r>
    </w:p>
    <w:p w14:paraId="0E0CEF7A" w14:textId="29632B3A" w:rsidR="00EB4891" w:rsidRPr="00CB2E91" w:rsidRDefault="008E6852" w:rsidP="0CD46DB1">
      <w:pPr>
        <w:pStyle w:val="Heading1"/>
        <w:numPr>
          <w:ilvl w:val="0"/>
          <w:numId w:val="28"/>
        </w:numPr>
        <w:pBdr>
          <w:bottom w:val="single" w:sz="4" w:space="1" w:color="auto"/>
        </w:pBdr>
        <w:spacing w:before="0"/>
        <w:rPr>
          <w:rFonts w:asciiTheme="minorHAnsi" w:hAnsiTheme="minorHAnsi" w:cstheme="minorBidi"/>
          <w:b w:val="0"/>
          <w:bCs w:val="0"/>
          <w:color w:val="C00000"/>
          <w:sz w:val="36"/>
          <w:szCs w:val="36"/>
          <w:lang w:val="en-GB"/>
        </w:rPr>
      </w:pPr>
      <w:r w:rsidRPr="0CD46DB1">
        <w:rPr>
          <w:rFonts w:asciiTheme="minorHAnsi" w:hAnsiTheme="minorHAnsi" w:cstheme="minorBidi"/>
          <w:b w:val="0"/>
          <w:bCs w:val="0"/>
          <w:color w:val="C00000"/>
          <w:sz w:val="36"/>
          <w:szCs w:val="36"/>
          <w:lang w:val="en-GB"/>
        </w:rPr>
        <w:t>Objecti</w:t>
      </w:r>
      <w:r w:rsidR="00162A91" w:rsidRPr="0CD46DB1">
        <w:rPr>
          <w:rFonts w:asciiTheme="minorHAnsi" w:hAnsiTheme="minorHAnsi" w:cstheme="minorBidi"/>
          <w:b w:val="0"/>
          <w:bCs w:val="0"/>
          <w:color w:val="C00000"/>
          <w:sz w:val="36"/>
          <w:szCs w:val="36"/>
          <w:lang w:val="en-GB"/>
        </w:rPr>
        <w:t>ve of the consultancy</w:t>
      </w:r>
    </w:p>
    <w:p w14:paraId="7FF2AA10" w14:textId="6843D13A" w:rsidR="00984526" w:rsidRPr="00542C11" w:rsidRDefault="00984526" w:rsidP="0CD46DB1">
      <w:pPr>
        <w:pBdr>
          <w:top w:val="nil"/>
          <w:left w:val="nil"/>
          <w:bottom w:val="nil"/>
          <w:right w:val="nil"/>
          <w:between w:val="nil"/>
        </w:pBdr>
        <w:spacing w:line="240" w:lineRule="auto"/>
        <w:ind w:right="220"/>
        <w:jc w:val="both"/>
        <w:rPr>
          <w:color w:val="000000"/>
          <w:lang w:val="en-GB"/>
        </w:rPr>
      </w:pPr>
      <w:r w:rsidRPr="0CD46DB1">
        <w:rPr>
          <w:lang w:val="en-GB"/>
        </w:rPr>
        <w:t>The purpose of the evaluation is to produce an independent and systematic evaluation of the project’s achievement</w:t>
      </w:r>
      <w:r w:rsidR="1C990227" w:rsidRPr="0CD46DB1">
        <w:rPr>
          <w:lang w:val="en-GB"/>
        </w:rPr>
        <w:t>s</w:t>
      </w:r>
      <w:r w:rsidRPr="0CD46DB1">
        <w:rPr>
          <w:lang w:val="en-GB"/>
        </w:rPr>
        <w:t xml:space="preserve"> against program outcomes and quality standards, with a focus on identifying lessons learned and capturing best practices to further improve and refine the implementation of similar </w:t>
      </w:r>
      <w:r w:rsidR="498F8A34" w:rsidRPr="0CD46DB1">
        <w:rPr>
          <w:lang w:val="en-GB"/>
        </w:rPr>
        <w:t xml:space="preserve">future </w:t>
      </w:r>
      <w:r w:rsidR="00410E3E" w:rsidRPr="0CD46DB1">
        <w:rPr>
          <w:lang w:val="en-GB"/>
        </w:rPr>
        <w:t>programmes</w:t>
      </w:r>
      <w:r w:rsidRPr="0CD46DB1">
        <w:rPr>
          <w:lang w:val="en-GB"/>
        </w:rPr>
        <w:t xml:space="preserve">. The evaluation will provide </w:t>
      </w:r>
      <w:r w:rsidR="00410E3E" w:rsidRPr="0CD46DB1">
        <w:rPr>
          <w:lang w:val="en-GB"/>
        </w:rPr>
        <w:t xml:space="preserve">operational and programmatic </w:t>
      </w:r>
      <w:r w:rsidRPr="0CD46DB1">
        <w:rPr>
          <w:lang w:val="en-GB"/>
        </w:rPr>
        <w:t xml:space="preserve">recommendations aimed towards adjustment in project approaches according to contextual needs. The evaluation is driven by the following specific objectives, </w:t>
      </w:r>
      <w:r w:rsidR="00650E89" w:rsidRPr="0CD46DB1">
        <w:rPr>
          <w:lang w:val="en-GB"/>
        </w:rPr>
        <w:t>specifically examin</w:t>
      </w:r>
      <w:r w:rsidR="00A2621A" w:rsidRPr="0CD46DB1">
        <w:rPr>
          <w:lang w:val="en-GB"/>
        </w:rPr>
        <w:t xml:space="preserve">ing Results 1-3, </w:t>
      </w:r>
      <w:r w:rsidRPr="0CD46DB1">
        <w:rPr>
          <w:lang w:val="en-GB"/>
        </w:rPr>
        <w:t>which are further reflected</w:t>
      </w:r>
      <w:r w:rsidR="009A3931" w:rsidRPr="0CD46DB1">
        <w:rPr>
          <w:lang w:val="en-GB"/>
        </w:rPr>
        <w:t xml:space="preserve"> in the evaluation questions outlined below:</w:t>
      </w:r>
    </w:p>
    <w:p w14:paraId="1B7335A8" w14:textId="77777777" w:rsidR="00984526" w:rsidRPr="00542C11" w:rsidRDefault="00984526" w:rsidP="0CD46DB1">
      <w:pPr>
        <w:pStyle w:val="ListParagraph"/>
        <w:widowControl w:val="0"/>
        <w:numPr>
          <w:ilvl w:val="0"/>
          <w:numId w:val="43"/>
        </w:numPr>
        <w:pBdr>
          <w:top w:val="nil"/>
          <w:left w:val="nil"/>
          <w:bottom w:val="nil"/>
          <w:right w:val="nil"/>
          <w:between w:val="nil"/>
        </w:pBdr>
        <w:spacing w:after="0" w:line="240" w:lineRule="auto"/>
        <w:ind w:right="220"/>
        <w:jc w:val="both"/>
        <w:rPr>
          <w:color w:val="000000"/>
          <w:lang w:val="en-GB"/>
        </w:rPr>
      </w:pPr>
      <w:r w:rsidRPr="00542C11">
        <w:rPr>
          <w:color w:val="000000" w:themeColor="text1"/>
          <w:lang w:val="en-GB"/>
        </w:rPr>
        <w:t xml:space="preserve">Collect qualitative evidence on intermediate outcomes associated with national and regional level advocacy work conducted by DRC and its partners, as well as drivers and barriers to the effectiveness of advocacy work conducted as part of the project. </w:t>
      </w:r>
    </w:p>
    <w:p w14:paraId="2DDE1BAA" w14:textId="77777777" w:rsidR="00984526" w:rsidRPr="00542C11" w:rsidRDefault="00984526" w:rsidP="0CD46DB1">
      <w:pPr>
        <w:pStyle w:val="ListParagraph"/>
        <w:widowControl w:val="0"/>
        <w:numPr>
          <w:ilvl w:val="0"/>
          <w:numId w:val="43"/>
        </w:numPr>
        <w:pBdr>
          <w:top w:val="nil"/>
          <w:left w:val="nil"/>
          <w:bottom w:val="nil"/>
          <w:right w:val="nil"/>
          <w:between w:val="nil"/>
        </w:pBdr>
        <w:spacing w:after="0" w:line="240" w:lineRule="auto"/>
        <w:ind w:right="220"/>
        <w:jc w:val="both"/>
        <w:rPr>
          <w:color w:val="000000"/>
          <w:lang w:val="en-GB"/>
        </w:rPr>
      </w:pPr>
      <w:r w:rsidRPr="00542C11">
        <w:rPr>
          <w:color w:val="000000" w:themeColor="text1"/>
          <w:lang w:val="en-GB"/>
        </w:rPr>
        <w:t xml:space="preserve">Explore the relevance and added value of the inclusion of advocacy, research and direct protection programming as integrated components of a regional, i.e. cross national, level project and to what extent these were reflected in practice. </w:t>
      </w:r>
    </w:p>
    <w:p w14:paraId="3CD813FD" w14:textId="7451F3F4" w:rsidR="00984526" w:rsidRPr="00542C11" w:rsidRDefault="00984526" w:rsidP="31990A8C">
      <w:pPr>
        <w:pStyle w:val="ListParagraph"/>
        <w:widowControl w:val="0"/>
        <w:numPr>
          <w:ilvl w:val="0"/>
          <w:numId w:val="43"/>
        </w:numPr>
        <w:pBdr>
          <w:top w:val="nil"/>
          <w:left w:val="nil"/>
          <w:bottom w:val="nil"/>
          <w:right w:val="nil"/>
          <w:between w:val="nil"/>
        </w:pBdr>
        <w:spacing w:after="0" w:line="240" w:lineRule="auto"/>
        <w:ind w:right="220"/>
        <w:jc w:val="both"/>
        <w:rPr>
          <w:color w:val="000000"/>
          <w:lang w:val="en-GB"/>
        </w:rPr>
      </w:pPr>
      <w:r w:rsidRPr="31990A8C">
        <w:rPr>
          <w:color w:val="000000" w:themeColor="text1"/>
          <w:lang w:val="en-GB"/>
        </w:rPr>
        <w:t xml:space="preserve">Explore how the concept of localization was </w:t>
      </w:r>
      <w:r w:rsidR="00137F3B" w:rsidRPr="31990A8C">
        <w:rPr>
          <w:color w:val="000000" w:themeColor="text1"/>
          <w:lang w:val="en-GB"/>
        </w:rPr>
        <w:t xml:space="preserve">meaningfully </w:t>
      </w:r>
      <w:r w:rsidRPr="31990A8C">
        <w:rPr>
          <w:color w:val="000000" w:themeColor="text1"/>
          <w:lang w:val="en-GB"/>
        </w:rPr>
        <w:t xml:space="preserve">reflected in the design of the project and to what extent protection activities implemented through partners were able to achieve intended outcomes. </w:t>
      </w:r>
    </w:p>
    <w:p w14:paraId="795F5C54" w14:textId="0F59AC2F" w:rsidR="00984526" w:rsidRPr="00542C11" w:rsidRDefault="00984526" w:rsidP="0CD46DB1">
      <w:pPr>
        <w:pStyle w:val="ListParagraph"/>
        <w:widowControl w:val="0"/>
        <w:numPr>
          <w:ilvl w:val="0"/>
          <w:numId w:val="43"/>
        </w:numPr>
        <w:pBdr>
          <w:top w:val="nil"/>
          <w:left w:val="nil"/>
          <w:bottom w:val="nil"/>
          <w:right w:val="nil"/>
          <w:between w:val="nil"/>
        </w:pBdr>
        <w:spacing w:after="0" w:line="240" w:lineRule="auto"/>
        <w:ind w:right="220"/>
        <w:jc w:val="both"/>
        <w:rPr>
          <w:rStyle w:val="normaltextrun"/>
          <w:color w:val="000000"/>
          <w:lang w:val="en-GB"/>
        </w:rPr>
      </w:pPr>
      <w:r>
        <w:rPr>
          <w:rStyle w:val="normaltextrun"/>
          <w:rFonts w:ascii="Calibri" w:hAnsi="Calibri" w:cs="Calibri"/>
          <w:shd w:val="clear" w:color="auto" w:fill="FFFFFF"/>
          <w:lang w:val="en-GB"/>
        </w:rPr>
        <w:t>Examine what lessons learned emerged throughout the project and how can the</w:t>
      </w:r>
      <w:r>
        <w:rPr>
          <w:rStyle w:val="normaltextrun"/>
          <w:shd w:val="clear" w:color="auto" w:fill="FFFFFF"/>
          <w:lang w:val="en-GB"/>
        </w:rPr>
        <w:t>se</w:t>
      </w:r>
      <w:r>
        <w:rPr>
          <w:rStyle w:val="normaltextrun"/>
          <w:rFonts w:ascii="Calibri" w:hAnsi="Calibri" w:cs="Calibri"/>
          <w:shd w:val="clear" w:color="auto" w:fill="FFFFFF"/>
          <w:lang w:val="en-GB"/>
        </w:rPr>
        <w:t xml:space="preserve"> be applied in future</w:t>
      </w:r>
      <w:r>
        <w:rPr>
          <w:rStyle w:val="normaltextrun"/>
          <w:shd w:val="clear" w:color="auto" w:fill="FFFFFF"/>
          <w:lang w:val="en-GB"/>
        </w:rPr>
        <w:t xml:space="preserve"> iterations of the project or activities.</w:t>
      </w:r>
    </w:p>
    <w:p w14:paraId="7E2F3D05" w14:textId="028C5924" w:rsidR="009A3931" w:rsidRPr="00542C11" w:rsidRDefault="009A3931" w:rsidP="0CD46DB1">
      <w:pPr>
        <w:widowControl w:val="0"/>
        <w:pBdr>
          <w:top w:val="nil"/>
          <w:left w:val="nil"/>
          <w:bottom w:val="nil"/>
          <w:right w:val="nil"/>
          <w:between w:val="nil"/>
        </w:pBdr>
        <w:spacing w:after="0" w:line="240" w:lineRule="auto"/>
        <w:ind w:right="220"/>
        <w:jc w:val="both"/>
        <w:rPr>
          <w:rStyle w:val="normaltextrun"/>
          <w:color w:val="000000"/>
          <w:lang w:val="en-GB"/>
        </w:rPr>
      </w:pPr>
    </w:p>
    <w:tbl>
      <w:tblPr>
        <w:tblStyle w:val="TableGrid"/>
        <w:tblW w:w="0" w:type="auto"/>
        <w:tblLook w:val="04A0" w:firstRow="1" w:lastRow="0" w:firstColumn="1" w:lastColumn="0" w:noHBand="0" w:noVBand="1"/>
      </w:tblPr>
      <w:tblGrid>
        <w:gridCol w:w="5485"/>
        <w:gridCol w:w="1440"/>
        <w:gridCol w:w="2137"/>
      </w:tblGrid>
      <w:tr w:rsidR="00462423" w:rsidRPr="006D4111" w14:paraId="278283C9" w14:textId="77777777" w:rsidTr="31990A8C">
        <w:tc>
          <w:tcPr>
            <w:tcW w:w="5485" w:type="dxa"/>
          </w:tcPr>
          <w:p w14:paraId="053C8C7E" w14:textId="77777777" w:rsidR="006D4111" w:rsidRPr="006D4111" w:rsidRDefault="442D7250" w:rsidP="31990A8C">
            <w:pPr>
              <w:widowControl w:val="0"/>
              <w:pBdr>
                <w:top w:val="nil"/>
                <w:left w:val="nil"/>
                <w:bottom w:val="nil"/>
                <w:right w:val="nil"/>
                <w:between w:val="nil"/>
              </w:pBdr>
              <w:spacing w:after="0" w:line="240" w:lineRule="auto"/>
              <w:ind w:right="220"/>
              <w:jc w:val="center"/>
              <w:rPr>
                <w:b/>
                <w:bCs/>
                <w:color w:val="000000"/>
                <w:lang w:val="en-GB"/>
              </w:rPr>
            </w:pPr>
            <w:r w:rsidRPr="31990A8C">
              <w:rPr>
                <w:b/>
                <w:bCs/>
                <w:color w:val="000000" w:themeColor="text1"/>
                <w:lang w:val="en-GB"/>
              </w:rPr>
              <w:t>Research Question</w:t>
            </w:r>
          </w:p>
        </w:tc>
        <w:tc>
          <w:tcPr>
            <w:tcW w:w="1440" w:type="dxa"/>
          </w:tcPr>
          <w:p w14:paraId="7EE6809B" w14:textId="77777777" w:rsidR="006D4111" w:rsidRPr="006D4111" w:rsidRDefault="2EB51651" w:rsidP="0CD46DB1">
            <w:pPr>
              <w:widowControl w:val="0"/>
              <w:pBdr>
                <w:top w:val="nil"/>
                <w:left w:val="nil"/>
                <w:bottom w:val="nil"/>
                <w:right w:val="nil"/>
                <w:between w:val="nil"/>
              </w:pBdr>
              <w:spacing w:after="0" w:line="240" w:lineRule="auto"/>
              <w:ind w:right="220"/>
              <w:jc w:val="center"/>
              <w:rPr>
                <w:b/>
                <w:bCs/>
                <w:color w:val="000000"/>
                <w:lang w:val="en-GB"/>
              </w:rPr>
            </w:pPr>
            <w:r w:rsidRPr="0CD46DB1">
              <w:rPr>
                <w:b/>
                <w:bCs/>
                <w:color w:val="000000" w:themeColor="text1"/>
                <w:lang w:val="en-GB"/>
              </w:rPr>
              <w:t>Evaluation Objective</w:t>
            </w:r>
          </w:p>
        </w:tc>
        <w:tc>
          <w:tcPr>
            <w:tcW w:w="2137" w:type="dxa"/>
          </w:tcPr>
          <w:p w14:paraId="6BE0BB68" w14:textId="77777777" w:rsidR="006D4111" w:rsidRPr="006D4111" w:rsidRDefault="2EB51651" w:rsidP="0CD46DB1">
            <w:pPr>
              <w:widowControl w:val="0"/>
              <w:pBdr>
                <w:top w:val="nil"/>
                <w:left w:val="nil"/>
                <w:bottom w:val="nil"/>
                <w:right w:val="nil"/>
                <w:between w:val="nil"/>
              </w:pBdr>
              <w:spacing w:after="0" w:line="240" w:lineRule="auto"/>
              <w:ind w:right="220"/>
              <w:jc w:val="center"/>
              <w:rPr>
                <w:b/>
                <w:bCs/>
                <w:color w:val="000000"/>
                <w:lang w:val="en-GB"/>
              </w:rPr>
            </w:pPr>
            <w:r w:rsidRPr="0CD46DB1">
              <w:rPr>
                <w:b/>
                <w:bCs/>
                <w:color w:val="000000" w:themeColor="text1"/>
                <w:lang w:val="en-GB"/>
              </w:rPr>
              <w:t>Criterion</w:t>
            </w:r>
          </w:p>
        </w:tc>
      </w:tr>
      <w:tr w:rsidR="00462423" w:rsidRPr="006D4111" w14:paraId="3C231ECE" w14:textId="77777777" w:rsidTr="31990A8C">
        <w:tc>
          <w:tcPr>
            <w:tcW w:w="5485" w:type="dxa"/>
          </w:tcPr>
          <w:p w14:paraId="55068B5D" w14:textId="60633415" w:rsidR="006D4111" w:rsidRPr="006D4111" w:rsidRDefault="2EB51651" w:rsidP="0CD46DB1">
            <w:pPr>
              <w:widowControl w:val="0"/>
              <w:pBdr>
                <w:top w:val="nil"/>
                <w:left w:val="nil"/>
                <w:bottom w:val="nil"/>
                <w:right w:val="nil"/>
                <w:between w:val="nil"/>
              </w:pBdr>
              <w:spacing w:after="0" w:line="240" w:lineRule="auto"/>
              <w:ind w:right="220"/>
              <w:jc w:val="both"/>
              <w:rPr>
                <w:color w:val="000000"/>
                <w:lang w:val="en-GB"/>
              </w:rPr>
            </w:pPr>
            <w:r w:rsidRPr="0CD46DB1">
              <w:rPr>
                <w:color w:val="000000" w:themeColor="text1"/>
                <w:lang w:val="en-GB"/>
              </w:rPr>
              <w:t xml:space="preserve">To what extent were project advocacy and research actions able to contribute to increasing the protection environment for refugees in Thailand, Malaysia, and Indonesia? </w:t>
            </w:r>
          </w:p>
        </w:tc>
        <w:tc>
          <w:tcPr>
            <w:tcW w:w="1440" w:type="dxa"/>
          </w:tcPr>
          <w:p w14:paraId="771D445A" w14:textId="77777777" w:rsidR="006D4111" w:rsidRPr="006D4111" w:rsidRDefault="2EB51651" w:rsidP="0CD46DB1">
            <w:pPr>
              <w:widowControl w:val="0"/>
              <w:pBdr>
                <w:top w:val="nil"/>
                <w:left w:val="nil"/>
                <w:bottom w:val="nil"/>
                <w:right w:val="nil"/>
                <w:between w:val="nil"/>
              </w:pBdr>
              <w:spacing w:after="0" w:line="240" w:lineRule="auto"/>
              <w:ind w:right="220"/>
              <w:jc w:val="center"/>
              <w:rPr>
                <w:color w:val="000000"/>
                <w:lang w:val="en-GB"/>
              </w:rPr>
            </w:pPr>
            <w:r w:rsidRPr="0CD46DB1">
              <w:rPr>
                <w:color w:val="000000" w:themeColor="text1"/>
                <w:lang w:val="en-GB"/>
              </w:rPr>
              <w:t>1</w:t>
            </w:r>
          </w:p>
        </w:tc>
        <w:tc>
          <w:tcPr>
            <w:tcW w:w="2137" w:type="dxa"/>
          </w:tcPr>
          <w:p w14:paraId="38D41B2B" w14:textId="77777777" w:rsidR="006D4111" w:rsidRPr="006D4111" w:rsidRDefault="2EB51651" w:rsidP="0CD46DB1">
            <w:pPr>
              <w:widowControl w:val="0"/>
              <w:pBdr>
                <w:top w:val="nil"/>
                <w:left w:val="nil"/>
                <w:bottom w:val="nil"/>
                <w:right w:val="nil"/>
                <w:between w:val="nil"/>
              </w:pBdr>
              <w:spacing w:after="0" w:line="240" w:lineRule="auto"/>
              <w:ind w:right="220"/>
              <w:jc w:val="both"/>
              <w:rPr>
                <w:color w:val="000000"/>
                <w:lang w:val="en-GB"/>
              </w:rPr>
            </w:pPr>
            <w:r w:rsidRPr="0CD46DB1">
              <w:rPr>
                <w:color w:val="000000" w:themeColor="text1"/>
                <w:lang w:val="en-GB"/>
              </w:rPr>
              <w:t>OECD DAC Relevance and Effectiveness</w:t>
            </w:r>
          </w:p>
        </w:tc>
      </w:tr>
      <w:tr w:rsidR="00462423" w:rsidRPr="006D4111" w14:paraId="72D32E95" w14:textId="77777777" w:rsidTr="31990A8C">
        <w:tc>
          <w:tcPr>
            <w:tcW w:w="5485" w:type="dxa"/>
          </w:tcPr>
          <w:p w14:paraId="2A61AB0A" w14:textId="77777777" w:rsidR="006D4111" w:rsidRPr="006D4111" w:rsidRDefault="2EB51651" w:rsidP="0CD46DB1">
            <w:pPr>
              <w:widowControl w:val="0"/>
              <w:pBdr>
                <w:top w:val="nil"/>
                <w:left w:val="nil"/>
                <w:bottom w:val="nil"/>
                <w:right w:val="nil"/>
                <w:between w:val="nil"/>
              </w:pBdr>
              <w:spacing w:after="0" w:line="240" w:lineRule="auto"/>
              <w:ind w:right="220"/>
              <w:jc w:val="both"/>
              <w:rPr>
                <w:color w:val="000000"/>
                <w:lang w:val="en-GB"/>
              </w:rPr>
            </w:pPr>
            <w:r w:rsidRPr="0CD46DB1">
              <w:rPr>
                <w:color w:val="000000" w:themeColor="text1"/>
                <w:lang w:val="en-GB"/>
              </w:rPr>
              <w:t>What key internal and external factors contributed to, affected, or impeded the effectiveness of DRC, ADSP, and partner’s advocacy work?</w:t>
            </w:r>
          </w:p>
        </w:tc>
        <w:tc>
          <w:tcPr>
            <w:tcW w:w="1440" w:type="dxa"/>
          </w:tcPr>
          <w:p w14:paraId="7FEB6F2D" w14:textId="77777777" w:rsidR="006D4111" w:rsidRPr="006D4111" w:rsidRDefault="2EB51651" w:rsidP="0CD46DB1">
            <w:pPr>
              <w:widowControl w:val="0"/>
              <w:pBdr>
                <w:top w:val="nil"/>
                <w:left w:val="nil"/>
                <w:bottom w:val="nil"/>
                <w:right w:val="nil"/>
                <w:between w:val="nil"/>
              </w:pBdr>
              <w:spacing w:after="0" w:line="240" w:lineRule="auto"/>
              <w:ind w:right="220"/>
              <w:jc w:val="center"/>
              <w:rPr>
                <w:color w:val="000000"/>
                <w:lang w:val="en-GB"/>
              </w:rPr>
            </w:pPr>
            <w:r w:rsidRPr="0CD46DB1">
              <w:rPr>
                <w:color w:val="000000" w:themeColor="text1"/>
                <w:lang w:val="en-GB"/>
              </w:rPr>
              <w:t>1</w:t>
            </w:r>
          </w:p>
        </w:tc>
        <w:tc>
          <w:tcPr>
            <w:tcW w:w="2137" w:type="dxa"/>
          </w:tcPr>
          <w:p w14:paraId="06151BAB" w14:textId="77777777" w:rsidR="006D4111" w:rsidRPr="006D4111" w:rsidRDefault="2EB51651" w:rsidP="0CD46DB1">
            <w:pPr>
              <w:widowControl w:val="0"/>
              <w:pBdr>
                <w:top w:val="nil"/>
                <w:left w:val="nil"/>
                <w:bottom w:val="nil"/>
                <w:right w:val="nil"/>
                <w:between w:val="nil"/>
              </w:pBdr>
              <w:spacing w:after="0" w:line="240" w:lineRule="auto"/>
              <w:ind w:right="220"/>
              <w:jc w:val="both"/>
              <w:rPr>
                <w:color w:val="000000"/>
                <w:lang w:val="en-GB"/>
              </w:rPr>
            </w:pPr>
            <w:r w:rsidRPr="0CD46DB1">
              <w:rPr>
                <w:color w:val="000000" w:themeColor="text1"/>
                <w:lang w:val="en-GB"/>
              </w:rPr>
              <w:t>OECD DAC Effectiveness</w:t>
            </w:r>
          </w:p>
        </w:tc>
      </w:tr>
      <w:tr w:rsidR="00462423" w:rsidRPr="006D4111" w14:paraId="4A528B6E" w14:textId="77777777" w:rsidTr="31990A8C">
        <w:tc>
          <w:tcPr>
            <w:tcW w:w="5485" w:type="dxa"/>
          </w:tcPr>
          <w:p w14:paraId="2AAF0490" w14:textId="5670EE24" w:rsidR="006D4111" w:rsidRPr="00542C11" w:rsidRDefault="2EB51651" w:rsidP="0CD46DB1">
            <w:pPr>
              <w:widowControl w:val="0"/>
              <w:pBdr>
                <w:top w:val="nil"/>
                <w:left w:val="nil"/>
                <w:bottom w:val="nil"/>
                <w:right w:val="nil"/>
                <w:between w:val="nil"/>
              </w:pBdr>
              <w:spacing w:after="0" w:line="240" w:lineRule="auto"/>
              <w:ind w:right="220"/>
              <w:jc w:val="both"/>
              <w:rPr>
                <w:b/>
                <w:bCs/>
                <w:color w:val="000000"/>
                <w:lang w:val="en-GB"/>
              </w:rPr>
            </w:pPr>
            <w:r w:rsidRPr="0CD46DB1">
              <w:rPr>
                <w:color w:val="000000" w:themeColor="text1"/>
                <w:lang w:val="en-GB"/>
              </w:rPr>
              <w:t>To what extent and how did the established project partnerships and collaboration between DRC and civil society organizations influence project strategies and practices? How important were they to advocacy outcomes?</w:t>
            </w:r>
            <w:r w:rsidRPr="00542C11">
              <w:rPr>
                <w:b/>
                <w:bCs/>
                <w:color w:val="000000" w:themeColor="text1"/>
                <w:lang w:val="en-GB"/>
              </w:rPr>
              <w:t> </w:t>
            </w:r>
          </w:p>
        </w:tc>
        <w:tc>
          <w:tcPr>
            <w:tcW w:w="1440" w:type="dxa"/>
          </w:tcPr>
          <w:p w14:paraId="174EDAA9" w14:textId="77777777" w:rsidR="006D4111" w:rsidRPr="006D4111" w:rsidRDefault="2EB51651" w:rsidP="0CD46DB1">
            <w:pPr>
              <w:widowControl w:val="0"/>
              <w:pBdr>
                <w:top w:val="nil"/>
                <w:left w:val="nil"/>
                <w:bottom w:val="nil"/>
                <w:right w:val="nil"/>
                <w:between w:val="nil"/>
              </w:pBdr>
              <w:spacing w:after="0" w:line="240" w:lineRule="auto"/>
              <w:ind w:right="220"/>
              <w:jc w:val="center"/>
              <w:rPr>
                <w:color w:val="000000"/>
                <w:lang w:val="en-GB"/>
              </w:rPr>
            </w:pPr>
            <w:r w:rsidRPr="0CD46DB1">
              <w:rPr>
                <w:color w:val="000000" w:themeColor="text1"/>
                <w:lang w:val="en-GB"/>
              </w:rPr>
              <w:t>1, 3</w:t>
            </w:r>
          </w:p>
        </w:tc>
        <w:tc>
          <w:tcPr>
            <w:tcW w:w="2137" w:type="dxa"/>
          </w:tcPr>
          <w:p w14:paraId="472750C6" w14:textId="32F478AB" w:rsidR="006D4111" w:rsidRPr="006D4111" w:rsidRDefault="7E3B1511" w:rsidP="0CD46DB1">
            <w:pPr>
              <w:widowControl w:val="0"/>
              <w:pBdr>
                <w:top w:val="nil"/>
                <w:left w:val="nil"/>
                <w:bottom w:val="nil"/>
                <w:right w:val="nil"/>
                <w:between w:val="nil"/>
              </w:pBdr>
              <w:spacing w:after="0" w:line="240" w:lineRule="auto"/>
              <w:ind w:right="220"/>
              <w:jc w:val="both"/>
              <w:rPr>
                <w:color w:val="000000"/>
                <w:lang w:val="en-GB"/>
              </w:rPr>
            </w:pPr>
            <w:r w:rsidRPr="0CD46DB1">
              <w:rPr>
                <w:color w:val="000000" w:themeColor="text1"/>
                <w:lang w:val="en-GB"/>
              </w:rPr>
              <w:t xml:space="preserve">Effectiveness, </w:t>
            </w:r>
            <w:r w:rsidR="2EB51651" w:rsidRPr="0CD46DB1">
              <w:rPr>
                <w:color w:val="000000" w:themeColor="text1"/>
                <w:lang w:val="en-GB"/>
              </w:rPr>
              <w:t>Coordinated and complementary assistance (CHS Commitment 6)</w:t>
            </w:r>
          </w:p>
        </w:tc>
      </w:tr>
      <w:tr w:rsidR="00462423" w:rsidRPr="006D4111" w14:paraId="086EBE9D" w14:textId="77777777" w:rsidTr="31990A8C">
        <w:tc>
          <w:tcPr>
            <w:tcW w:w="5485" w:type="dxa"/>
          </w:tcPr>
          <w:p w14:paraId="5BBBCA15" w14:textId="53A31A17" w:rsidR="006D4111" w:rsidRPr="00542C11" w:rsidRDefault="2EB51651" w:rsidP="0CD46DB1">
            <w:pPr>
              <w:widowControl w:val="0"/>
              <w:pBdr>
                <w:top w:val="nil"/>
                <w:left w:val="nil"/>
                <w:bottom w:val="nil"/>
                <w:right w:val="nil"/>
                <w:between w:val="nil"/>
              </w:pBdr>
              <w:spacing w:after="0" w:line="240" w:lineRule="auto"/>
              <w:ind w:right="220"/>
              <w:jc w:val="both"/>
              <w:rPr>
                <w:color w:val="000000"/>
                <w:lang w:val="en-GB"/>
              </w:rPr>
            </w:pPr>
            <w:r w:rsidRPr="00542C11">
              <w:rPr>
                <w:color w:val="000000" w:themeColor="text1"/>
                <w:lang w:val="en-GB"/>
              </w:rPr>
              <w:lastRenderedPageBreak/>
              <w:t>To what extent did the integrated program design, combining advocacy, research, and protection programming, amplify protection outcomes? To what extent was this achieved in practice</w:t>
            </w:r>
            <w:r w:rsidR="00DF7DBE">
              <w:rPr>
                <w:color w:val="000000" w:themeColor="text1"/>
                <w:lang w:val="en-GB"/>
              </w:rPr>
              <w:t>,</w:t>
            </w:r>
            <w:r w:rsidR="00DF6AEC">
              <w:rPr>
                <w:color w:val="000000" w:themeColor="text1"/>
                <w:lang w:val="en-GB"/>
              </w:rPr>
              <w:t xml:space="preserve"> and how effective was the applied balance</w:t>
            </w:r>
            <w:r w:rsidRPr="00542C11">
              <w:rPr>
                <w:color w:val="000000" w:themeColor="text1"/>
                <w:lang w:val="en-GB"/>
              </w:rPr>
              <w:t xml:space="preserve">?  </w:t>
            </w:r>
          </w:p>
        </w:tc>
        <w:tc>
          <w:tcPr>
            <w:tcW w:w="1440" w:type="dxa"/>
          </w:tcPr>
          <w:p w14:paraId="4E4480A3" w14:textId="77777777" w:rsidR="006D4111" w:rsidRPr="006D4111" w:rsidRDefault="2EB51651" w:rsidP="0CD46DB1">
            <w:pPr>
              <w:widowControl w:val="0"/>
              <w:pBdr>
                <w:top w:val="nil"/>
                <w:left w:val="nil"/>
                <w:bottom w:val="nil"/>
                <w:right w:val="nil"/>
                <w:between w:val="nil"/>
              </w:pBdr>
              <w:spacing w:after="0" w:line="240" w:lineRule="auto"/>
              <w:ind w:right="220"/>
              <w:jc w:val="center"/>
              <w:rPr>
                <w:color w:val="000000"/>
                <w:lang w:val="en-GB"/>
              </w:rPr>
            </w:pPr>
            <w:r w:rsidRPr="0CD46DB1">
              <w:rPr>
                <w:color w:val="000000" w:themeColor="text1"/>
                <w:lang w:val="en-GB"/>
              </w:rPr>
              <w:t>2</w:t>
            </w:r>
          </w:p>
        </w:tc>
        <w:tc>
          <w:tcPr>
            <w:tcW w:w="2137" w:type="dxa"/>
          </w:tcPr>
          <w:p w14:paraId="3507D478" w14:textId="77777777" w:rsidR="006D4111" w:rsidRPr="00542C11" w:rsidRDefault="2EB51651" w:rsidP="0CD46DB1">
            <w:pPr>
              <w:widowControl w:val="0"/>
              <w:pBdr>
                <w:top w:val="nil"/>
                <w:left w:val="nil"/>
                <w:bottom w:val="nil"/>
                <w:right w:val="nil"/>
                <w:between w:val="nil"/>
              </w:pBdr>
              <w:spacing w:after="0" w:line="240" w:lineRule="auto"/>
              <w:ind w:right="220"/>
              <w:jc w:val="both"/>
              <w:rPr>
                <w:color w:val="000000"/>
                <w:lang w:val="en-GB"/>
              </w:rPr>
            </w:pPr>
            <w:r w:rsidRPr="0CD46DB1">
              <w:rPr>
                <w:color w:val="000000" w:themeColor="text1"/>
                <w:lang w:val="en-GB"/>
              </w:rPr>
              <w:t>OECD DAC Coordination and Effectiveness</w:t>
            </w:r>
          </w:p>
        </w:tc>
      </w:tr>
      <w:tr w:rsidR="00BB046A" w:rsidRPr="006D4111" w14:paraId="24C24D5F" w14:textId="77777777" w:rsidTr="31990A8C">
        <w:tc>
          <w:tcPr>
            <w:tcW w:w="5485" w:type="dxa"/>
          </w:tcPr>
          <w:p w14:paraId="1B93374C" w14:textId="4FBB5A3D" w:rsidR="006D4111" w:rsidRPr="00542C11" w:rsidRDefault="00DF6AEC" w:rsidP="0CD46DB1">
            <w:pPr>
              <w:widowControl w:val="0"/>
              <w:pBdr>
                <w:top w:val="nil"/>
                <w:left w:val="nil"/>
                <w:bottom w:val="nil"/>
                <w:right w:val="nil"/>
                <w:between w:val="nil"/>
              </w:pBdr>
              <w:spacing w:after="0" w:line="240" w:lineRule="auto"/>
              <w:ind w:right="220"/>
              <w:jc w:val="both"/>
              <w:rPr>
                <w:color w:val="000000"/>
                <w:lang w:val="en-GB"/>
              </w:rPr>
            </w:pPr>
            <w:r>
              <w:rPr>
                <w:color w:val="000000" w:themeColor="text1"/>
                <w:lang w:val="en-GB"/>
              </w:rPr>
              <w:t xml:space="preserve">How </w:t>
            </w:r>
            <w:r w:rsidR="005F3DDC">
              <w:rPr>
                <w:color w:val="000000" w:themeColor="text1"/>
                <w:lang w:val="en-GB"/>
              </w:rPr>
              <w:t>were</w:t>
            </w:r>
            <w:r>
              <w:rPr>
                <w:color w:val="000000" w:themeColor="text1"/>
                <w:lang w:val="en-GB"/>
              </w:rPr>
              <w:t xml:space="preserve"> individual versus collective advocacy </w:t>
            </w:r>
            <w:r w:rsidR="005F3DDC">
              <w:rPr>
                <w:color w:val="000000" w:themeColor="text1"/>
                <w:lang w:val="en-GB"/>
              </w:rPr>
              <w:t xml:space="preserve">and coordination utilized within the intervention?  </w:t>
            </w:r>
          </w:p>
        </w:tc>
        <w:tc>
          <w:tcPr>
            <w:tcW w:w="1440" w:type="dxa"/>
          </w:tcPr>
          <w:p w14:paraId="79BD232A" w14:textId="77777777" w:rsidR="006D4111" w:rsidRPr="006D4111" w:rsidRDefault="2EB51651" w:rsidP="0CD46DB1">
            <w:pPr>
              <w:widowControl w:val="0"/>
              <w:pBdr>
                <w:top w:val="nil"/>
                <w:left w:val="nil"/>
                <w:bottom w:val="nil"/>
                <w:right w:val="nil"/>
                <w:between w:val="nil"/>
              </w:pBdr>
              <w:spacing w:after="0" w:line="240" w:lineRule="auto"/>
              <w:ind w:right="220"/>
              <w:jc w:val="center"/>
              <w:rPr>
                <w:color w:val="000000"/>
                <w:lang w:val="en-GB"/>
              </w:rPr>
            </w:pPr>
            <w:r w:rsidRPr="0CD46DB1">
              <w:rPr>
                <w:color w:val="000000" w:themeColor="text1"/>
                <w:lang w:val="en-GB"/>
              </w:rPr>
              <w:t>2</w:t>
            </w:r>
          </w:p>
        </w:tc>
        <w:tc>
          <w:tcPr>
            <w:tcW w:w="2137" w:type="dxa"/>
          </w:tcPr>
          <w:p w14:paraId="67FB0A2D" w14:textId="7D07E0D4" w:rsidR="006D4111" w:rsidRPr="006D4111" w:rsidRDefault="2EB51651" w:rsidP="0CD46DB1">
            <w:pPr>
              <w:widowControl w:val="0"/>
              <w:pBdr>
                <w:top w:val="nil"/>
                <w:left w:val="nil"/>
                <w:bottom w:val="nil"/>
                <w:right w:val="nil"/>
                <w:between w:val="nil"/>
              </w:pBdr>
              <w:spacing w:after="0" w:line="240" w:lineRule="auto"/>
              <w:ind w:right="220"/>
              <w:jc w:val="both"/>
              <w:rPr>
                <w:color w:val="000000"/>
                <w:lang w:val="en-GB"/>
              </w:rPr>
            </w:pPr>
            <w:r w:rsidRPr="0CD46DB1">
              <w:rPr>
                <w:color w:val="000000" w:themeColor="text1"/>
                <w:lang w:val="en-GB"/>
              </w:rPr>
              <w:t xml:space="preserve">OECD DAC </w:t>
            </w:r>
            <w:r w:rsidR="005F3DDC">
              <w:rPr>
                <w:color w:val="000000" w:themeColor="text1"/>
                <w:lang w:val="en-GB"/>
              </w:rPr>
              <w:t>Effectiveness and CHS Commitment 6</w:t>
            </w:r>
          </w:p>
        </w:tc>
      </w:tr>
      <w:tr w:rsidR="00BB046A" w:rsidRPr="006D4111" w14:paraId="47267E59" w14:textId="77777777" w:rsidTr="31990A8C">
        <w:tc>
          <w:tcPr>
            <w:tcW w:w="5485" w:type="dxa"/>
          </w:tcPr>
          <w:p w14:paraId="4D1EF400" w14:textId="45848F4F" w:rsidR="006D4111" w:rsidRPr="00542C11" w:rsidRDefault="2EB51651" w:rsidP="0CD46DB1">
            <w:pPr>
              <w:widowControl w:val="0"/>
              <w:pBdr>
                <w:top w:val="nil"/>
                <w:left w:val="nil"/>
                <w:bottom w:val="nil"/>
                <w:right w:val="nil"/>
                <w:between w:val="nil"/>
              </w:pBdr>
              <w:spacing w:after="0" w:line="240" w:lineRule="auto"/>
              <w:ind w:right="220"/>
              <w:jc w:val="both"/>
              <w:rPr>
                <w:color w:val="000000"/>
                <w:lang w:val="en-GB"/>
              </w:rPr>
            </w:pPr>
            <w:r w:rsidRPr="00542C11">
              <w:rPr>
                <w:color w:val="000000" w:themeColor="text1"/>
                <w:lang w:val="en-GB"/>
              </w:rPr>
              <w:t>To what extent were protection outcomes achieved through activities led by partners</w:t>
            </w:r>
            <w:r w:rsidR="00A73184">
              <w:rPr>
                <w:color w:val="000000" w:themeColor="text1"/>
                <w:lang w:val="en-GB"/>
              </w:rPr>
              <w:t>,</w:t>
            </w:r>
            <w:r w:rsidRPr="00542C11">
              <w:rPr>
                <w:color w:val="000000" w:themeColor="text1"/>
                <w:lang w:val="en-GB"/>
              </w:rPr>
              <w:t xml:space="preserve"> given external and internal challenges?</w:t>
            </w:r>
          </w:p>
        </w:tc>
        <w:tc>
          <w:tcPr>
            <w:tcW w:w="1440" w:type="dxa"/>
          </w:tcPr>
          <w:p w14:paraId="37839092" w14:textId="77777777" w:rsidR="006D4111" w:rsidRPr="006D4111" w:rsidRDefault="2EB51651" w:rsidP="0CD46DB1">
            <w:pPr>
              <w:widowControl w:val="0"/>
              <w:pBdr>
                <w:top w:val="nil"/>
                <w:left w:val="nil"/>
                <w:bottom w:val="nil"/>
                <w:right w:val="nil"/>
                <w:between w:val="nil"/>
              </w:pBdr>
              <w:spacing w:after="0" w:line="240" w:lineRule="auto"/>
              <w:ind w:right="220"/>
              <w:jc w:val="center"/>
              <w:rPr>
                <w:color w:val="000000"/>
                <w:lang w:val="en-GB"/>
              </w:rPr>
            </w:pPr>
            <w:r w:rsidRPr="0CD46DB1">
              <w:rPr>
                <w:color w:val="000000" w:themeColor="text1"/>
                <w:lang w:val="en-GB"/>
              </w:rPr>
              <w:t>3</w:t>
            </w:r>
          </w:p>
        </w:tc>
        <w:tc>
          <w:tcPr>
            <w:tcW w:w="2137" w:type="dxa"/>
          </w:tcPr>
          <w:p w14:paraId="4D4E1272" w14:textId="77777777" w:rsidR="006D4111" w:rsidRPr="006D4111" w:rsidRDefault="2EB51651" w:rsidP="0CD46DB1">
            <w:pPr>
              <w:widowControl w:val="0"/>
              <w:pBdr>
                <w:top w:val="nil"/>
                <w:left w:val="nil"/>
                <w:bottom w:val="nil"/>
                <w:right w:val="nil"/>
                <w:between w:val="nil"/>
              </w:pBdr>
              <w:spacing w:after="0" w:line="240" w:lineRule="auto"/>
              <w:ind w:right="220"/>
              <w:jc w:val="both"/>
              <w:rPr>
                <w:color w:val="000000"/>
                <w:lang w:val="en-GB"/>
              </w:rPr>
            </w:pPr>
            <w:r w:rsidRPr="0CD46DB1">
              <w:rPr>
                <w:color w:val="000000" w:themeColor="text1"/>
                <w:lang w:val="en-GB"/>
              </w:rPr>
              <w:t>OECD DAC Coordination and Effectiveness</w:t>
            </w:r>
          </w:p>
        </w:tc>
      </w:tr>
      <w:tr w:rsidR="009D2D36" w:rsidRPr="006D4111" w14:paraId="1FC12698" w14:textId="77777777" w:rsidTr="31990A8C">
        <w:tc>
          <w:tcPr>
            <w:tcW w:w="5485" w:type="dxa"/>
          </w:tcPr>
          <w:p w14:paraId="4CCE9EB8" w14:textId="3F066C25" w:rsidR="009D2D36" w:rsidRPr="00C86DF1" w:rsidRDefault="009D2D36" w:rsidP="0CD46DB1">
            <w:pPr>
              <w:widowControl w:val="0"/>
              <w:pBdr>
                <w:top w:val="nil"/>
                <w:left w:val="nil"/>
                <w:bottom w:val="nil"/>
                <w:right w:val="nil"/>
                <w:between w:val="nil"/>
              </w:pBdr>
              <w:spacing w:after="0" w:line="240" w:lineRule="auto"/>
              <w:ind w:right="220"/>
              <w:jc w:val="both"/>
              <w:rPr>
                <w:color w:val="000000" w:themeColor="text1"/>
                <w:lang w:val="en-US"/>
              </w:rPr>
            </w:pPr>
            <w:r w:rsidRPr="009D2D36">
              <w:rPr>
                <w:color w:val="000000" w:themeColor="text1"/>
                <w:lang w:val="en-US"/>
              </w:rPr>
              <w:t>To what extent were affected populations and other relevant stakeholders (</w:t>
            </w:r>
            <w:r>
              <w:rPr>
                <w:color w:val="000000" w:themeColor="text1"/>
                <w:lang w:val="en-US"/>
              </w:rPr>
              <w:t>such as</w:t>
            </w:r>
            <w:r w:rsidRPr="009D2D36">
              <w:rPr>
                <w:color w:val="000000" w:themeColor="text1"/>
                <w:lang w:val="en-US"/>
              </w:rPr>
              <w:t xml:space="preserve"> local authorities, CBOs</w:t>
            </w:r>
            <w:r w:rsidR="00A73184">
              <w:rPr>
                <w:color w:val="000000" w:themeColor="text1"/>
                <w:lang w:val="en-US"/>
              </w:rPr>
              <w:t>, CSOs who work with the affected populations, other NGOs,</w:t>
            </w:r>
            <w:r w:rsidRPr="009D2D36">
              <w:rPr>
                <w:color w:val="000000" w:themeColor="text1"/>
                <w:lang w:val="en-US"/>
              </w:rPr>
              <w:t xml:space="preserve"> and UN agencies)</w:t>
            </w:r>
            <w:r>
              <w:rPr>
                <w:color w:val="000000" w:themeColor="text1"/>
                <w:lang w:val="en-US"/>
              </w:rPr>
              <w:t xml:space="preserve"> </w:t>
            </w:r>
            <w:r w:rsidRPr="009D2D36">
              <w:rPr>
                <w:color w:val="000000" w:themeColor="text1"/>
                <w:lang w:val="en-US"/>
              </w:rPr>
              <w:t>included and consulted in the protection interventions?</w:t>
            </w:r>
          </w:p>
        </w:tc>
        <w:tc>
          <w:tcPr>
            <w:tcW w:w="1440" w:type="dxa"/>
          </w:tcPr>
          <w:p w14:paraId="2DABDB60" w14:textId="42C61DEC" w:rsidR="009D2D36" w:rsidRPr="00C86DF1" w:rsidRDefault="00DF6AEC" w:rsidP="0CD46DB1">
            <w:pPr>
              <w:widowControl w:val="0"/>
              <w:pBdr>
                <w:top w:val="nil"/>
                <w:left w:val="nil"/>
                <w:bottom w:val="nil"/>
                <w:right w:val="nil"/>
                <w:between w:val="nil"/>
              </w:pBdr>
              <w:spacing w:after="0" w:line="240" w:lineRule="auto"/>
              <w:ind w:right="220"/>
              <w:jc w:val="center"/>
              <w:rPr>
                <w:color w:val="000000" w:themeColor="text1"/>
                <w:lang w:val="en-US"/>
              </w:rPr>
            </w:pPr>
            <w:r>
              <w:rPr>
                <w:color w:val="000000" w:themeColor="text1"/>
                <w:lang w:val="en-US"/>
              </w:rPr>
              <w:t xml:space="preserve">   3                                                                   </w:t>
            </w:r>
          </w:p>
        </w:tc>
        <w:tc>
          <w:tcPr>
            <w:tcW w:w="2137" w:type="dxa"/>
          </w:tcPr>
          <w:p w14:paraId="350BC63F" w14:textId="0BCCC5C7" w:rsidR="009D2D36" w:rsidRPr="0CD46DB1" w:rsidRDefault="00DF6AEC" w:rsidP="0CD46DB1">
            <w:pPr>
              <w:widowControl w:val="0"/>
              <w:pBdr>
                <w:top w:val="nil"/>
                <w:left w:val="nil"/>
                <w:bottom w:val="nil"/>
                <w:right w:val="nil"/>
                <w:between w:val="nil"/>
              </w:pBdr>
              <w:spacing w:after="0" w:line="240" w:lineRule="auto"/>
              <w:ind w:right="220"/>
              <w:jc w:val="both"/>
              <w:rPr>
                <w:color w:val="000000" w:themeColor="text1"/>
                <w:lang w:val="en-GB"/>
              </w:rPr>
            </w:pPr>
            <w:r>
              <w:rPr>
                <w:color w:val="000000" w:themeColor="text1"/>
                <w:lang w:val="en-GB"/>
              </w:rPr>
              <w:t>OECD DAC effectiveness and CHS Commitment 4d</w:t>
            </w:r>
          </w:p>
        </w:tc>
      </w:tr>
      <w:tr w:rsidR="00462423" w:rsidRPr="006D4111" w14:paraId="69D371BD" w14:textId="77777777" w:rsidTr="31990A8C">
        <w:tc>
          <w:tcPr>
            <w:tcW w:w="5485" w:type="dxa"/>
          </w:tcPr>
          <w:p w14:paraId="235DB7D2" w14:textId="77E48BD6" w:rsidR="006D4111" w:rsidRPr="00542C11" w:rsidRDefault="442D7250" w:rsidP="31990A8C">
            <w:pPr>
              <w:widowControl w:val="0"/>
              <w:pBdr>
                <w:top w:val="nil"/>
                <w:left w:val="nil"/>
                <w:bottom w:val="nil"/>
                <w:right w:val="nil"/>
                <w:between w:val="nil"/>
              </w:pBdr>
              <w:spacing w:after="0" w:line="240" w:lineRule="auto"/>
              <w:ind w:right="220"/>
              <w:jc w:val="both"/>
              <w:rPr>
                <w:color w:val="000000"/>
                <w:lang w:val="en-GB"/>
              </w:rPr>
            </w:pPr>
            <w:r w:rsidRPr="31990A8C">
              <w:rPr>
                <w:color w:val="000000" w:themeColor="text1"/>
                <w:lang w:val="en-GB"/>
              </w:rPr>
              <w:t xml:space="preserve">What are the key </w:t>
            </w:r>
            <w:r w:rsidR="00A73184">
              <w:rPr>
                <w:color w:val="000000" w:themeColor="text1"/>
                <w:lang w:val="en-GB"/>
              </w:rPr>
              <w:t>lessons learned and recommendations with regard</w:t>
            </w:r>
            <w:r w:rsidRPr="31990A8C">
              <w:rPr>
                <w:color w:val="000000" w:themeColor="text1"/>
                <w:lang w:val="en-GB"/>
              </w:rPr>
              <w:t xml:space="preserve"> to the future of the project, its geographical scope</w:t>
            </w:r>
            <w:r w:rsidR="6AD308B4" w:rsidRPr="31990A8C">
              <w:rPr>
                <w:color w:val="000000" w:themeColor="text1"/>
                <w:lang w:val="en-GB"/>
              </w:rPr>
              <w:t xml:space="preserve">, </w:t>
            </w:r>
            <w:r w:rsidRPr="31990A8C">
              <w:rPr>
                <w:color w:val="000000" w:themeColor="text1"/>
                <w:lang w:val="en-GB"/>
              </w:rPr>
              <w:t>scale,</w:t>
            </w:r>
            <w:r w:rsidR="3A98D5A0" w:rsidRPr="31990A8C">
              <w:rPr>
                <w:color w:val="000000" w:themeColor="text1"/>
                <w:lang w:val="en-GB"/>
              </w:rPr>
              <w:t xml:space="preserve"> and sustainability</w:t>
            </w:r>
            <w:r w:rsidRPr="31990A8C">
              <w:rPr>
                <w:color w:val="000000" w:themeColor="text1"/>
                <w:lang w:val="en-GB"/>
              </w:rPr>
              <w:t xml:space="preserve"> and current partnership methodologies?</w:t>
            </w:r>
          </w:p>
        </w:tc>
        <w:tc>
          <w:tcPr>
            <w:tcW w:w="1440" w:type="dxa"/>
          </w:tcPr>
          <w:p w14:paraId="5D61BA18" w14:textId="77777777" w:rsidR="006D4111" w:rsidRPr="006D4111" w:rsidRDefault="2EB51651" w:rsidP="0CD46DB1">
            <w:pPr>
              <w:widowControl w:val="0"/>
              <w:pBdr>
                <w:top w:val="nil"/>
                <w:left w:val="nil"/>
                <w:bottom w:val="nil"/>
                <w:right w:val="nil"/>
                <w:between w:val="nil"/>
              </w:pBdr>
              <w:spacing w:after="0" w:line="240" w:lineRule="auto"/>
              <w:ind w:right="220"/>
              <w:jc w:val="center"/>
              <w:rPr>
                <w:color w:val="000000"/>
                <w:lang w:val="en-GB"/>
              </w:rPr>
            </w:pPr>
            <w:r w:rsidRPr="0CD46DB1">
              <w:rPr>
                <w:color w:val="000000" w:themeColor="text1"/>
                <w:lang w:val="en-GB"/>
              </w:rPr>
              <w:t>4</w:t>
            </w:r>
          </w:p>
        </w:tc>
        <w:tc>
          <w:tcPr>
            <w:tcW w:w="2137" w:type="dxa"/>
          </w:tcPr>
          <w:p w14:paraId="092D1D83" w14:textId="77777777" w:rsidR="006D4111" w:rsidRPr="00542C11" w:rsidRDefault="2EB51651" w:rsidP="0CD46DB1">
            <w:pPr>
              <w:widowControl w:val="0"/>
              <w:pBdr>
                <w:top w:val="nil"/>
                <w:left w:val="nil"/>
                <w:bottom w:val="nil"/>
                <w:right w:val="nil"/>
                <w:between w:val="nil"/>
              </w:pBdr>
              <w:spacing w:after="0" w:line="240" w:lineRule="auto"/>
              <w:ind w:right="220"/>
              <w:jc w:val="both"/>
              <w:rPr>
                <w:color w:val="000000"/>
                <w:lang w:val="en-GB"/>
              </w:rPr>
            </w:pPr>
            <w:r w:rsidRPr="0CD46DB1">
              <w:rPr>
                <w:color w:val="000000" w:themeColor="text1"/>
                <w:lang w:val="en-GB"/>
              </w:rPr>
              <w:t>Continuous learning and improvement </w:t>
            </w:r>
            <w:r w:rsidRPr="00542C11">
              <w:rPr>
                <w:color w:val="000000" w:themeColor="text1"/>
                <w:lang w:val="en-GB"/>
              </w:rPr>
              <w:t> </w:t>
            </w:r>
          </w:p>
          <w:p w14:paraId="22D1E88F" w14:textId="2BF07097" w:rsidR="006D4111" w:rsidRPr="00542C11" w:rsidRDefault="442D7250" w:rsidP="31990A8C">
            <w:pPr>
              <w:widowControl w:val="0"/>
              <w:pBdr>
                <w:top w:val="nil"/>
                <w:left w:val="nil"/>
                <w:bottom w:val="nil"/>
                <w:right w:val="nil"/>
                <w:between w:val="nil"/>
              </w:pBdr>
              <w:spacing w:after="0" w:line="240" w:lineRule="auto"/>
              <w:ind w:right="220"/>
              <w:jc w:val="both"/>
              <w:rPr>
                <w:color w:val="000000"/>
                <w:lang w:val="en-GB"/>
              </w:rPr>
            </w:pPr>
            <w:r w:rsidRPr="31990A8C">
              <w:rPr>
                <w:color w:val="000000" w:themeColor="text1"/>
                <w:lang w:val="en-GB"/>
              </w:rPr>
              <w:t>(CHS Commitment 7)</w:t>
            </w:r>
            <w:r w:rsidR="573A8AAD" w:rsidRPr="31990A8C">
              <w:rPr>
                <w:color w:val="000000" w:themeColor="text1"/>
                <w:lang w:val="en-GB"/>
              </w:rPr>
              <w:t xml:space="preserve"> </w:t>
            </w:r>
          </w:p>
        </w:tc>
      </w:tr>
    </w:tbl>
    <w:p w14:paraId="5D44666F" w14:textId="77777777" w:rsidR="009A3931" w:rsidRPr="00542C11" w:rsidRDefault="009A3931" w:rsidP="0CD46DB1">
      <w:pPr>
        <w:widowControl w:val="0"/>
        <w:pBdr>
          <w:top w:val="nil"/>
          <w:left w:val="nil"/>
          <w:bottom w:val="nil"/>
          <w:right w:val="nil"/>
          <w:between w:val="nil"/>
        </w:pBdr>
        <w:spacing w:after="0" w:line="240" w:lineRule="auto"/>
        <w:ind w:right="220"/>
        <w:jc w:val="both"/>
        <w:rPr>
          <w:rStyle w:val="normaltextrun"/>
          <w:color w:val="000000"/>
          <w:lang w:val="en-GB"/>
        </w:rPr>
      </w:pPr>
    </w:p>
    <w:p w14:paraId="4D204987" w14:textId="77777777" w:rsidR="000E501C" w:rsidRPr="00542C11" w:rsidRDefault="000E501C" w:rsidP="0CD46DB1">
      <w:pPr>
        <w:pStyle w:val="ListParagraph"/>
        <w:widowControl w:val="0"/>
        <w:pBdr>
          <w:top w:val="nil"/>
          <w:left w:val="nil"/>
          <w:bottom w:val="nil"/>
          <w:right w:val="nil"/>
          <w:between w:val="nil"/>
        </w:pBdr>
        <w:spacing w:after="0" w:line="240" w:lineRule="auto"/>
        <w:ind w:right="220"/>
        <w:jc w:val="both"/>
        <w:rPr>
          <w:color w:val="000000"/>
          <w:lang w:val="en-GB"/>
        </w:rPr>
      </w:pPr>
    </w:p>
    <w:p w14:paraId="602238F3" w14:textId="678886DE" w:rsidR="00E56602" w:rsidRPr="00CB2E91" w:rsidRDefault="00162A91" w:rsidP="0CD46DB1">
      <w:pPr>
        <w:pStyle w:val="Heading1"/>
        <w:numPr>
          <w:ilvl w:val="0"/>
          <w:numId w:val="28"/>
        </w:numPr>
        <w:pBdr>
          <w:bottom w:val="single" w:sz="4" w:space="1" w:color="auto"/>
        </w:pBdr>
        <w:spacing w:before="0"/>
        <w:rPr>
          <w:rFonts w:asciiTheme="minorHAnsi" w:hAnsiTheme="minorHAnsi" w:cstheme="minorBidi"/>
          <w:b w:val="0"/>
          <w:bCs w:val="0"/>
          <w:color w:val="C00000"/>
          <w:sz w:val="36"/>
          <w:szCs w:val="36"/>
          <w:lang w:val="en-GB"/>
        </w:rPr>
      </w:pPr>
      <w:r w:rsidRPr="0CD46DB1">
        <w:rPr>
          <w:rFonts w:asciiTheme="minorHAnsi" w:hAnsiTheme="minorHAnsi" w:cstheme="minorBidi"/>
          <w:b w:val="0"/>
          <w:bCs w:val="0"/>
          <w:color w:val="C00000"/>
          <w:sz w:val="36"/>
          <w:szCs w:val="36"/>
          <w:lang w:val="en-GB"/>
        </w:rPr>
        <w:t>Scope of work and Methodology</w:t>
      </w:r>
    </w:p>
    <w:p w14:paraId="67CFC262" w14:textId="1A01F4E3" w:rsidR="00AD4082" w:rsidRDefault="00984526" w:rsidP="52E4B0EA">
      <w:pPr>
        <w:tabs>
          <w:tab w:val="left" w:pos="1657"/>
        </w:tabs>
        <w:spacing w:after="0" w:line="240" w:lineRule="auto"/>
        <w:jc w:val="both"/>
        <w:rPr>
          <w:lang w:val="en-GB"/>
        </w:rPr>
      </w:pPr>
      <w:r w:rsidRPr="31990A8C">
        <w:rPr>
          <w:lang w:val="en-GB"/>
        </w:rPr>
        <w:t xml:space="preserve">The consultant or consulting firm will design an appropriate evaluation methodology based on </w:t>
      </w:r>
      <w:r w:rsidR="007755B5">
        <w:rPr>
          <w:lang w:val="en-GB"/>
        </w:rPr>
        <w:t>their</w:t>
      </w:r>
      <w:r w:rsidRPr="31990A8C">
        <w:rPr>
          <w:lang w:val="en-GB"/>
        </w:rPr>
        <w:t xml:space="preserve"> understanding of the expectations of the </w:t>
      </w:r>
      <w:r w:rsidR="0AEAA503" w:rsidRPr="31990A8C">
        <w:rPr>
          <w:lang w:val="en-GB"/>
        </w:rPr>
        <w:t>ToR</w:t>
      </w:r>
      <w:r w:rsidRPr="31990A8C">
        <w:rPr>
          <w:lang w:val="en-GB"/>
        </w:rPr>
        <w:t xml:space="preserve"> as well as consultations with the evaluation managers and relevant technical units. In order to ensure a strong understanding of the project, its aims, and achievements, the initial phase of the consultancy should include a review of relevant project documents and products. </w:t>
      </w:r>
      <w:r w:rsidR="00AD4082" w:rsidRPr="31990A8C">
        <w:rPr>
          <w:lang w:val="en-GB"/>
        </w:rPr>
        <w:t>The Consultant will be required to prepare a detailed methodology and work plan indicating ho</w:t>
      </w:r>
      <w:r w:rsidR="005221AC" w:rsidRPr="31990A8C">
        <w:rPr>
          <w:lang w:val="en-GB"/>
        </w:rPr>
        <w:t xml:space="preserve">w </w:t>
      </w:r>
      <w:r w:rsidR="00AD4082" w:rsidRPr="31990A8C">
        <w:rPr>
          <w:lang w:val="en-GB"/>
        </w:rPr>
        <w:t xml:space="preserve">the objectives of the </w:t>
      </w:r>
      <w:r w:rsidR="7688F83C" w:rsidRPr="31990A8C">
        <w:rPr>
          <w:lang w:val="en-GB"/>
        </w:rPr>
        <w:t xml:space="preserve">consultancy </w:t>
      </w:r>
      <w:r w:rsidR="00AD4082" w:rsidRPr="31990A8C">
        <w:rPr>
          <w:lang w:val="en-GB"/>
        </w:rPr>
        <w:t xml:space="preserve">will be achieved, and the support required from DRC. </w:t>
      </w:r>
    </w:p>
    <w:p w14:paraId="2CE59005" w14:textId="2861284F" w:rsidR="00984526" w:rsidRDefault="00984526" w:rsidP="0CD46DB1">
      <w:pPr>
        <w:tabs>
          <w:tab w:val="left" w:pos="1657"/>
        </w:tabs>
        <w:spacing w:after="0" w:line="240" w:lineRule="auto"/>
        <w:jc w:val="both"/>
        <w:rPr>
          <w:lang w:val="en-GB"/>
        </w:rPr>
      </w:pPr>
    </w:p>
    <w:p w14:paraId="39A01C26" w14:textId="44A9A042" w:rsidR="00984526" w:rsidRPr="00D232A0" w:rsidRDefault="00984526" w:rsidP="0CD46DB1">
      <w:pPr>
        <w:tabs>
          <w:tab w:val="left" w:pos="1657"/>
        </w:tabs>
        <w:spacing w:after="0" w:line="240" w:lineRule="auto"/>
        <w:jc w:val="both"/>
        <w:rPr>
          <w:lang w:val="en-GB"/>
        </w:rPr>
      </w:pPr>
      <w:r w:rsidRPr="0CD46DB1">
        <w:rPr>
          <w:lang w:val="en-GB"/>
        </w:rPr>
        <w:t>The evaluation methodology should rely on a primarily qualitative approach, potentially including KIIs with project staff, partners, and stakeholders in the project’s advocacy work, as well as focus group discussions with persons reached through direct protection assistance.</w:t>
      </w:r>
      <w:r w:rsidR="009F19C7" w:rsidRPr="0CD46DB1">
        <w:rPr>
          <w:lang w:val="en-GB"/>
        </w:rPr>
        <w:t xml:space="preserve"> </w:t>
      </w:r>
      <w:r w:rsidRPr="0CD46DB1">
        <w:rPr>
          <w:lang w:val="en-GB"/>
        </w:rPr>
        <w:t>Notably, no baseline assessment of the project context and activities has been conducted, wherefore a comparison against such a benchmark to assess project impact cannot be drawn. Meanwhile, outcome harvesting may be well suited to assess project achievements and may be considered by the consultant. The methodology should also make use of the OECD DAC criteria and Core Humanitarian Standards as key reference standards for the evaluation process. The technical feedback on the methodology and tools and the inception and final report will be delivered by the evaluation managers and project team members.</w:t>
      </w:r>
    </w:p>
    <w:p w14:paraId="51B85DAB" w14:textId="28EE55D8" w:rsidR="005221AC" w:rsidRPr="00D232A0" w:rsidRDefault="005221AC" w:rsidP="0CD46DB1">
      <w:pPr>
        <w:tabs>
          <w:tab w:val="left" w:pos="1657"/>
        </w:tabs>
        <w:spacing w:after="0" w:line="240" w:lineRule="auto"/>
        <w:jc w:val="both"/>
        <w:rPr>
          <w:lang w:val="en-GB"/>
        </w:rPr>
      </w:pPr>
    </w:p>
    <w:p w14:paraId="3130FA78" w14:textId="77777777" w:rsidR="005221AC" w:rsidRDefault="005221AC" w:rsidP="0CD46DB1">
      <w:pPr>
        <w:tabs>
          <w:tab w:val="left" w:pos="1657"/>
        </w:tabs>
        <w:spacing w:after="0" w:line="240" w:lineRule="auto"/>
        <w:jc w:val="both"/>
        <w:rPr>
          <w:lang w:val="en-GB"/>
        </w:rPr>
      </w:pPr>
      <w:r w:rsidRPr="0CD46DB1">
        <w:rPr>
          <w:lang w:val="en-GB"/>
        </w:rPr>
        <w:t xml:space="preserve">Given the nature of the complementary results and geographic coverage of the intervention, the evaluation should take all results areas and target countries into account, but focus specifically on outcomes associated with Results 1 to 3. </w:t>
      </w:r>
    </w:p>
    <w:p w14:paraId="5A600873" w14:textId="77777777" w:rsidR="005221AC" w:rsidRPr="00984526" w:rsidRDefault="005221AC" w:rsidP="0CD46DB1">
      <w:pPr>
        <w:spacing w:after="0"/>
        <w:ind w:left="-86"/>
        <w:rPr>
          <w:lang w:val="en-GB"/>
        </w:rPr>
      </w:pPr>
    </w:p>
    <w:p w14:paraId="42BA2D9D" w14:textId="77777777" w:rsidR="00984526" w:rsidRPr="00CB2E91" w:rsidRDefault="00984526" w:rsidP="0CD46DB1">
      <w:pPr>
        <w:spacing w:after="0"/>
        <w:ind w:left="-86"/>
        <w:rPr>
          <w:lang w:val="en-GB"/>
        </w:rPr>
      </w:pPr>
    </w:p>
    <w:p w14:paraId="1AF4A974" w14:textId="77777777" w:rsidR="004226EE" w:rsidRPr="00CB2E91" w:rsidRDefault="004226EE" w:rsidP="0CD46DB1">
      <w:pPr>
        <w:spacing w:after="0"/>
        <w:ind w:left="-86"/>
        <w:rPr>
          <w:lang w:val="en-GB"/>
        </w:rPr>
      </w:pPr>
    </w:p>
    <w:p w14:paraId="10B1531B" w14:textId="791B6FD6" w:rsidR="00CA7AA2" w:rsidRPr="00CB2E91" w:rsidRDefault="00CA7AA2" w:rsidP="0CD46DB1">
      <w:pPr>
        <w:pStyle w:val="Heading1"/>
        <w:numPr>
          <w:ilvl w:val="0"/>
          <w:numId w:val="28"/>
        </w:numPr>
        <w:pBdr>
          <w:bottom w:val="single" w:sz="4" w:space="1" w:color="auto"/>
        </w:pBdr>
        <w:spacing w:before="0"/>
        <w:rPr>
          <w:rFonts w:asciiTheme="minorHAnsi" w:hAnsiTheme="minorHAnsi" w:cstheme="minorBidi"/>
          <w:b w:val="0"/>
          <w:bCs w:val="0"/>
          <w:color w:val="C00000"/>
          <w:sz w:val="36"/>
          <w:szCs w:val="36"/>
          <w:lang w:val="en-GB"/>
        </w:rPr>
      </w:pPr>
      <w:r w:rsidRPr="0CD46DB1">
        <w:rPr>
          <w:rFonts w:asciiTheme="minorHAnsi" w:hAnsiTheme="minorHAnsi" w:cstheme="minorBidi"/>
          <w:b w:val="0"/>
          <w:bCs w:val="0"/>
          <w:color w:val="C00000"/>
          <w:sz w:val="36"/>
          <w:szCs w:val="36"/>
          <w:lang w:val="en-GB"/>
        </w:rPr>
        <w:t xml:space="preserve">Deliverables </w:t>
      </w:r>
    </w:p>
    <w:p w14:paraId="38C05A40" w14:textId="0AC98DEF" w:rsidR="005D4D20" w:rsidRPr="0069356C" w:rsidRDefault="00203305" w:rsidP="0CD46DB1">
      <w:pPr>
        <w:spacing w:before="120" w:after="120"/>
        <w:jc w:val="both"/>
        <w:rPr>
          <w:lang w:val="en-GB"/>
        </w:rPr>
      </w:pPr>
      <w:r w:rsidRPr="0CD46DB1">
        <w:rPr>
          <w:lang w:val="en-GB"/>
        </w:rPr>
        <w:t xml:space="preserve">The Consultant will submit the following </w:t>
      </w:r>
      <w:r w:rsidR="003B7239" w:rsidRPr="0CD46DB1">
        <w:rPr>
          <w:lang w:val="en-GB"/>
        </w:rPr>
        <w:t>deliverables</w:t>
      </w:r>
      <w:r w:rsidRPr="0CD46DB1">
        <w:rPr>
          <w:lang w:val="en-GB"/>
        </w:rPr>
        <w:t xml:space="preserve"> as </w:t>
      </w:r>
      <w:r w:rsidR="00C54663" w:rsidRPr="0CD46DB1">
        <w:rPr>
          <w:lang w:val="en-GB"/>
        </w:rPr>
        <w:t>mentioned</w:t>
      </w:r>
      <w:r w:rsidRPr="0CD46DB1">
        <w:rPr>
          <w:lang w:val="en-GB"/>
        </w:rPr>
        <w:t xml:space="preserve"> below: </w:t>
      </w:r>
    </w:p>
    <w:tbl>
      <w:tblPr>
        <w:tblStyle w:val="TableGrid"/>
        <w:tblW w:w="5000" w:type="pct"/>
        <w:jc w:val="center"/>
        <w:tblLook w:val="04A0" w:firstRow="1" w:lastRow="0" w:firstColumn="1" w:lastColumn="0" w:noHBand="0" w:noVBand="1"/>
      </w:tblPr>
      <w:tblGrid>
        <w:gridCol w:w="1204"/>
        <w:gridCol w:w="1400"/>
        <w:gridCol w:w="4787"/>
        <w:gridCol w:w="1671"/>
      </w:tblGrid>
      <w:tr w:rsidR="00CB2E91" w:rsidRPr="00CB2E91" w14:paraId="687D7931" w14:textId="77777777" w:rsidTr="0D641DEA">
        <w:trPr>
          <w:tblHeader/>
          <w:jc w:val="center"/>
        </w:trPr>
        <w:tc>
          <w:tcPr>
            <w:tcW w:w="664" w:type="pct"/>
            <w:shd w:val="clear" w:color="auto" w:fill="AE2428"/>
          </w:tcPr>
          <w:p w14:paraId="7ADD12C2" w14:textId="77777777" w:rsidR="00CB2E91" w:rsidRPr="00CB2E91" w:rsidRDefault="00CB2E91" w:rsidP="0CD46DB1">
            <w:pPr>
              <w:contextualSpacing/>
              <w:jc w:val="center"/>
              <w:rPr>
                <w:rFonts w:eastAsia="Times New Roman"/>
                <w:b/>
                <w:bCs/>
                <w:color w:val="FFFFFF"/>
                <w:sz w:val="20"/>
                <w:szCs w:val="20"/>
                <w:lang w:val="en-GB"/>
              </w:rPr>
            </w:pPr>
          </w:p>
          <w:p w14:paraId="26E215BF" w14:textId="5FD49ECD" w:rsidR="00CB2E91" w:rsidRPr="00CB2E91" w:rsidRDefault="651D9ABB" w:rsidP="0CD46DB1">
            <w:pPr>
              <w:contextualSpacing/>
              <w:jc w:val="center"/>
              <w:rPr>
                <w:rFonts w:eastAsia="Times New Roman"/>
                <w:b/>
                <w:bCs/>
                <w:color w:val="FFFFFF"/>
                <w:sz w:val="20"/>
                <w:szCs w:val="20"/>
                <w:lang w:val="en-GB"/>
              </w:rPr>
            </w:pPr>
            <w:r w:rsidRPr="0CD46DB1">
              <w:rPr>
                <w:rFonts w:eastAsia="Times New Roman"/>
                <w:b/>
                <w:bCs/>
                <w:color w:val="FFFFFF" w:themeColor="background1"/>
                <w:sz w:val="20"/>
                <w:szCs w:val="20"/>
                <w:lang w:val="en-GB"/>
              </w:rPr>
              <w:t>Phase</w:t>
            </w:r>
          </w:p>
        </w:tc>
        <w:tc>
          <w:tcPr>
            <w:tcW w:w="773" w:type="pct"/>
            <w:shd w:val="clear" w:color="auto" w:fill="AE2428"/>
            <w:vAlign w:val="center"/>
          </w:tcPr>
          <w:p w14:paraId="56780C34" w14:textId="251E7EFD" w:rsidR="00CB2E91" w:rsidRPr="00CB2E91" w:rsidRDefault="651D9ABB" w:rsidP="0CD46DB1">
            <w:pPr>
              <w:contextualSpacing/>
              <w:jc w:val="center"/>
              <w:rPr>
                <w:rFonts w:eastAsia="Times New Roman"/>
                <w:b/>
                <w:bCs/>
                <w:color w:val="FFFFFF"/>
                <w:sz w:val="20"/>
                <w:szCs w:val="20"/>
                <w:lang w:val="en-GB"/>
              </w:rPr>
            </w:pPr>
            <w:r w:rsidRPr="0CD46DB1">
              <w:rPr>
                <w:rFonts w:eastAsia="Times New Roman"/>
                <w:b/>
                <w:bCs/>
                <w:color w:val="FFFFFF" w:themeColor="background1"/>
                <w:sz w:val="20"/>
                <w:szCs w:val="20"/>
                <w:lang w:val="en-GB"/>
              </w:rPr>
              <w:t>Expected deliverables</w:t>
            </w:r>
          </w:p>
        </w:tc>
        <w:tc>
          <w:tcPr>
            <w:tcW w:w="2641" w:type="pct"/>
            <w:shd w:val="clear" w:color="auto" w:fill="AE2428"/>
            <w:vAlign w:val="center"/>
          </w:tcPr>
          <w:p w14:paraId="5678F989" w14:textId="26D1BBDE" w:rsidR="00CB2E91" w:rsidRPr="00CB2E91" w:rsidRDefault="651D9ABB" w:rsidP="0CD46DB1">
            <w:pPr>
              <w:contextualSpacing/>
              <w:jc w:val="center"/>
              <w:rPr>
                <w:rFonts w:eastAsia="Times New Roman"/>
                <w:b/>
                <w:bCs/>
                <w:color w:val="FFFFFF"/>
                <w:sz w:val="20"/>
                <w:szCs w:val="20"/>
                <w:lang w:val="en-GB"/>
              </w:rPr>
            </w:pPr>
            <w:r w:rsidRPr="0CD46DB1">
              <w:rPr>
                <w:rFonts w:eastAsia="Times New Roman"/>
                <w:b/>
                <w:bCs/>
                <w:color w:val="FFFFFF" w:themeColor="background1"/>
                <w:sz w:val="20"/>
                <w:szCs w:val="20"/>
                <w:lang w:val="en-GB"/>
              </w:rPr>
              <w:t>Indicative description tasks</w:t>
            </w:r>
          </w:p>
        </w:tc>
        <w:tc>
          <w:tcPr>
            <w:tcW w:w="922" w:type="pct"/>
            <w:shd w:val="clear" w:color="auto" w:fill="AE2428"/>
            <w:vAlign w:val="center"/>
          </w:tcPr>
          <w:p w14:paraId="7A09E404" w14:textId="3FF4E16D" w:rsidR="00CB2E91" w:rsidRPr="00CB2E91" w:rsidRDefault="651D9ABB" w:rsidP="0CD46DB1">
            <w:pPr>
              <w:contextualSpacing/>
              <w:jc w:val="center"/>
              <w:rPr>
                <w:rFonts w:eastAsia="Times New Roman"/>
                <w:b/>
                <w:bCs/>
                <w:color w:val="FFFFFF"/>
                <w:sz w:val="20"/>
                <w:szCs w:val="20"/>
                <w:lang w:val="en-GB"/>
              </w:rPr>
            </w:pPr>
            <w:r w:rsidRPr="0CD46DB1">
              <w:rPr>
                <w:rFonts w:eastAsia="Times New Roman"/>
                <w:b/>
                <w:bCs/>
                <w:color w:val="FFFFFF" w:themeColor="background1"/>
                <w:sz w:val="20"/>
                <w:szCs w:val="20"/>
                <w:lang w:val="en-GB"/>
              </w:rPr>
              <w:t>Maximum expected timeframe</w:t>
            </w:r>
          </w:p>
        </w:tc>
      </w:tr>
      <w:tr w:rsidR="00CB2E91" w:rsidRPr="00CB2E91" w14:paraId="2EE74BE2" w14:textId="77777777" w:rsidTr="0D641DEA">
        <w:trPr>
          <w:jc w:val="center"/>
        </w:trPr>
        <w:tc>
          <w:tcPr>
            <w:tcW w:w="664" w:type="pct"/>
            <w:shd w:val="clear" w:color="auto" w:fill="F2F2F2" w:themeFill="background1" w:themeFillShade="F2"/>
          </w:tcPr>
          <w:p w14:paraId="5E7C0E04" w14:textId="77777777" w:rsidR="00CB2E91" w:rsidRPr="00CB2E91" w:rsidRDefault="651D9ABB" w:rsidP="0CD46DB1">
            <w:pPr>
              <w:contextualSpacing/>
              <w:rPr>
                <w:rFonts w:eastAsia="Times New Roman"/>
                <w:b/>
                <w:bCs/>
                <w:sz w:val="20"/>
                <w:szCs w:val="20"/>
                <w:lang w:val="en-GB"/>
              </w:rPr>
            </w:pPr>
            <w:r w:rsidRPr="0CD46DB1">
              <w:rPr>
                <w:rFonts w:eastAsia="Times New Roman"/>
                <w:b/>
                <w:bCs/>
                <w:sz w:val="20"/>
                <w:szCs w:val="20"/>
                <w:lang w:val="en-GB"/>
              </w:rPr>
              <w:t>Phase 1</w:t>
            </w:r>
          </w:p>
          <w:p w14:paraId="394BC0D8" w14:textId="452E3E09" w:rsidR="00CB2E91" w:rsidRPr="00CB2E91" w:rsidRDefault="651D9ABB" w:rsidP="0CD46DB1">
            <w:pPr>
              <w:contextualSpacing/>
              <w:rPr>
                <w:rFonts w:eastAsia="Times New Roman"/>
                <w:b/>
                <w:bCs/>
                <w:sz w:val="20"/>
                <w:szCs w:val="20"/>
                <w:lang w:val="en-GB"/>
              </w:rPr>
            </w:pPr>
            <w:r w:rsidRPr="0CD46DB1">
              <w:rPr>
                <w:rFonts w:eastAsia="Times New Roman"/>
                <w:b/>
                <w:bCs/>
                <w:sz w:val="20"/>
                <w:szCs w:val="20"/>
                <w:lang w:val="en-GB"/>
              </w:rPr>
              <w:t>Review</w:t>
            </w:r>
            <w:r w:rsidR="418972BB" w:rsidRPr="0CD46DB1">
              <w:rPr>
                <w:rFonts w:eastAsia="Times New Roman"/>
                <w:b/>
                <w:bCs/>
                <w:sz w:val="20"/>
                <w:szCs w:val="20"/>
                <w:lang w:val="en-GB"/>
              </w:rPr>
              <w:t xml:space="preserve"> </w:t>
            </w:r>
            <w:r w:rsidR="5A77E307" w:rsidRPr="0CD46DB1">
              <w:rPr>
                <w:rFonts w:eastAsia="Times New Roman"/>
                <w:b/>
                <w:bCs/>
                <w:sz w:val="20"/>
                <w:szCs w:val="20"/>
                <w:lang w:val="en-GB"/>
              </w:rPr>
              <w:t>&amp;</w:t>
            </w:r>
            <w:r w:rsidR="418972BB" w:rsidRPr="0CD46DB1">
              <w:rPr>
                <w:rFonts w:eastAsia="Times New Roman"/>
                <w:b/>
                <w:bCs/>
                <w:sz w:val="20"/>
                <w:szCs w:val="20"/>
                <w:lang w:val="en-GB"/>
              </w:rPr>
              <w:t xml:space="preserve"> Preparation</w:t>
            </w:r>
          </w:p>
        </w:tc>
        <w:tc>
          <w:tcPr>
            <w:tcW w:w="773" w:type="pct"/>
            <w:shd w:val="clear" w:color="auto" w:fill="F2F2F2" w:themeFill="background1" w:themeFillShade="F2"/>
            <w:vAlign w:val="center"/>
          </w:tcPr>
          <w:p w14:paraId="309F43DD" w14:textId="087382A6" w:rsidR="00CB2E91" w:rsidRPr="00CB2E91" w:rsidRDefault="418972BB" w:rsidP="0CD46DB1">
            <w:pPr>
              <w:contextualSpacing/>
              <w:rPr>
                <w:rFonts w:eastAsia="Times New Roman"/>
                <w:b/>
                <w:bCs/>
                <w:sz w:val="20"/>
                <w:szCs w:val="20"/>
                <w:lang w:val="en-GB"/>
              </w:rPr>
            </w:pPr>
            <w:r w:rsidRPr="0CD46DB1">
              <w:rPr>
                <w:rFonts w:eastAsia="Times New Roman"/>
                <w:b/>
                <w:bCs/>
                <w:sz w:val="20"/>
                <w:szCs w:val="20"/>
                <w:lang w:val="en-GB"/>
              </w:rPr>
              <w:t>Inception Report</w:t>
            </w:r>
          </w:p>
        </w:tc>
        <w:tc>
          <w:tcPr>
            <w:tcW w:w="2641" w:type="pct"/>
          </w:tcPr>
          <w:p w14:paraId="5291B4E4" w14:textId="3C7CE9B2" w:rsidR="002F5145" w:rsidRPr="00542C11" w:rsidRDefault="11F18A54" w:rsidP="0CD46DB1">
            <w:pPr>
              <w:autoSpaceDE w:val="0"/>
              <w:autoSpaceDN w:val="0"/>
              <w:adjustRightInd w:val="0"/>
              <w:spacing w:after="0"/>
              <w:jc w:val="both"/>
              <w:rPr>
                <w:rFonts w:eastAsia="Calibri"/>
                <w:sz w:val="20"/>
                <w:szCs w:val="20"/>
                <w:lang w:val="en-GB"/>
              </w:rPr>
            </w:pPr>
            <w:r w:rsidRPr="00542C11">
              <w:rPr>
                <w:rFonts w:eastAsia="Calibri"/>
                <w:sz w:val="20"/>
                <w:szCs w:val="20"/>
                <w:lang w:val="en-GB"/>
              </w:rPr>
              <w:t>The consultant or consulting firm should first review relevant project documents and outputs. Moreover, the consultant or consulting firm should organize consultations with key DRC staff to further orient the evaluation. On the basis of this, develop the inception report in English including:</w:t>
            </w:r>
          </w:p>
          <w:p w14:paraId="3AD56765" w14:textId="77777777" w:rsidR="002F5145" w:rsidRPr="00542C11" w:rsidRDefault="418972BB" w:rsidP="0CD46DB1">
            <w:pPr>
              <w:numPr>
                <w:ilvl w:val="0"/>
                <w:numId w:val="49"/>
              </w:numPr>
              <w:autoSpaceDE w:val="0"/>
              <w:autoSpaceDN w:val="0"/>
              <w:adjustRightInd w:val="0"/>
              <w:spacing w:after="0"/>
              <w:jc w:val="both"/>
              <w:rPr>
                <w:rFonts w:eastAsia="Calibri"/>
                <w:sz w:val="20"/>
                <w:szCs w:val="20"/>
                <w:lang w:val="en-GB"/>
              </w:rPr>
            </w:pPr>
            <w:r w:rsidRPr="00542C11">
              <w:rPr>
                <w:rFonts w:eastAsia="Calibri"/>
                <w:sz w:val="20"/>
                <w:szCs w:val="20"/>
                <w:lang w:val="en-GB"/>
              </w:rPr>
              <w:t xml:space="preserve">Detailed evaluation protocol based on the evaluation criteria and key research question presented above </w:t>
            </w:r>
          </w:p>
          <w:p w14:paraId="27EC5BFE" w14:textId="77777777" w:rsidR="002F5145" w:rsidRPr="00542C11" w:rsidRDefault="418972BB" w:rsidP="0CD46DB1">
            <w:pPr>
              <w:numPr>
                <w:ilvl w:val="0"/>
                <w:numId w:val="49"/>
              </w:numPr>
              <w:autoSpaceDE w:val="0"/>
              <w:autoSpaceDN w:val="0"/>
              <w:adjustRightInd w:val="0"/>
              <w:spacing w:after="0"/>
              <w:jc w:val="both"/>
              <w:rPr>
                <w:rFonts w:eastAsia="Calibri"/>
                <w:sz w:val="20"/>
                <w:szCs w:val="20"/>
                <w:lang w:val="en-GB"/>
              </w:rPr>
            </w:pPr>
            <w:r w:rsidRPr="00542C11">
              <w:rPr>
                <w:rFonts w:eastAsia="Calibri"/>
                <w:sz w:val="20"/>
                <w:szCs w:val="20"/>
                <w:lang w:val="en-GB"/>
              </w:rPr>
              <w:t>Target groups and sample sizes</w:t>
            </w:r>
          </w:p>
          <w:p w14:paraId="3191F1FF" w14:textId="77777777" w:rsidR="002F5145" w:rsidRPr="00542C11" w:rsidRDefault="418972BB" w:rsidP="0CD46DB1">
            <w:pPr>
              <w:numPr>
                <w:ilvl w:val="0"/>
                <w:numId w:val="49"/>
              </w:numPr>
              <w:autoSpaceDE w:val="0"/>
              <w:autoSpaceDN w:val="0"/>
              <w:adjustRightInd w:val="0"/>
              <w:spacing w:after="0"/>
              <w:jc w:val="both"/>
              <w:rPr>
                <w:rFonts w:eastAsia="Calibri"/>
                <w:sz w:val="20"/>
                <w:szCs w:val="20"/>
                <w:lang w:val="en-GB"/>
              </w:rPr>
            </w:pPr>
            <w:r w:rsidRPr="00542C11">
              <w:rPr>
                <w:rFonts w:eastAsia="Calibri"/>
                <w:sz w:val="20"/>
                <w:szCs w:val="20"/>
                <w:lang w:val="en-GB"/>
              </w:rPr>
              <w:t xml:space="preserve">Data collection tools (all focus group interview guide, semi structured interviews guide etc.) </w:t>
            </w:r>
          </w:p>
          <w:p w14:paraId="46FD8B7E" w14:textId="77777777" w:rsidR="002F5145" w:rsidRPr="00542C11" w:rsidRDefault="418972BB" w:rsidP="0CD46DB1">
            <w:pPr>
              <w:numPr>
                <w:ilvl w:val="0"/>
                <w:numId w:val="49"/>
              </w:numPr>
              <w:autoSpaceDE w:val="0"/>
              <w:autoSpaceDN w:val="0"/>
              <w:adjustRightInd w:val="0"/>
              <w:spacing w:after="0"/>
              <w:jc w:val="both"/>
              <w:rPr>
                <w:rFonts w:eastAsia="Calibri"/>
                <w:sz w:val="20"/>
                <w:szCs w:val="20"/>
                <w:lang w:val="en-GB"/>
              </w:rPr>
            </w:pPr>
            <w:r w:rsidRPr="00542C11">
              <w:rPr>
                <w:rFonts w:eastAsia="Calibri"/>
                <w:sz w:val="20"/>
                <w:szCs w:val="20"/>
                <w:lang w:val="en-GB"/>
              </w:rPr>
              <w:t>Detailed workplan</w:t>
            </w:r>
          </w:p>
          <w:p w14:paraId="68FB40D0" w14:textId="07DD4209" w:rsidR="003B7239" w:rsidRPr="00CB2E91" w:rsidRDefault="418972BB" w:rsidP="0CD46DB1">
            <w:pPr>
              <w:autoSpaceDE w:val="0"/>
              <w:autoSpaceDN w:val="0"/>
              <w:adjustRightInd w:val="0"/>
              <w:jc w:val="both"/>
              <w:rPr>
                <w:rFonts w:eastAsia="Calibri"/>
                <w:sz w:val="20"/>
                <w:szCs w:val="20"/>
                <w:lang w:val="en-GB"/>
              </w:rPr>
            </w:pPr>
            <w:r w:rsidRPr="00542C11">
              <w:rPr>
                <w:rFonts w:eastAsia="Calibri"/>
                <w:sz w:val="20"/>
                <w:szCs w:val="20"/>
                <w:lang w:val="en-GB"/>
              </w:rPr>
              <w:t>The inception report and tools will have to be validated by DRC prior launching the field phase.</w:t>
            </w:r>
          </w:p>
        </w:tc>
        <w:tc>
          <w:tcPr>
            <w:tcW w:w="922" w:type="pct"/>
            <w:vAlign w:val="center"/>
          </w:tcPr>
          <w:p w14:paraId="09F24900" w14:textId="1E1B6CED" w:rsidR="00CB2E91" w:rsidRPr="00CB2E91" w:rsidRDefault="41D8EAF1" w:rsidP="0CD46DB1">
            <w:pPr>
              <w:contextualSpacing/>
              <w:rPr>
                <w:rFonts w:eastAsia="Times New Roman"/>
                <w:sz w:val="20"/>
                <w:szCs w:val="20"/>
                <w:lang w:val="en-GB"/>
              </w:rPr>
            </w:pPr>
            <w:r w:rsidRPr="0CD46DB1">
              <w:rPr>
                <w:rFonts w:eastAsia="Times New Roman"/>
                <w:b/>
                <w:bCs/>
                <w:sz w:val="20"/>
                <w:szCs w:val="20"/>
                <w:lang w:val="en-GB"/>
              </w:rPr>
              <w:t>7</w:t>
            </w:r>
            <w:r w:rsidR="651D9ABB" w:rsidRPr="0CD46DB1">
              <w:rPr>
                <w:rFonts w:eastAsia="Times New Roman"/>
                <w:b/>
                <w:bCs/>
                <w:sz w:val="20"/>
                <w:szCs w:val="20"/>
                <w:lang w:val="en-GB"/>
              </w:rPr>
              <w:t xml:space="preserve"> working days </w:t>
            </w:r>
          </w:p>
        </w:tc>
      </w:tr>
      <w:tr w:rsidR="00CB2E91" w:rsidRPr="00CB2E91" w14:paraId="63CC64F1" w14:textId="77777777" w:rsidTr="0D641DEA">
        <w:trPr>
          <w:jc w:val="center"/>
        </w:trPr>
        <w:tc>
          <w:tcPr>
            <w:tcW w:w="664" w:type="pct"/>
            <w:shd w:val="clear" w:color="auto" w:fill="F2F2F2" w:themeFill="background1" w:themeFillShade="F2"/>
          </w:tcPr>
          <w:p w14:paraId="700C0812" w14:textId="77777777" w:rsidR="00CB2E91" w:rsidRPr="00CB2E91" w:rsidRDefault="651D9ABB" w:rsidP="0CD46DB1">
            <w:pPr>
              <w:contextualSpacing/>
              <w:rPr>
                <w:rFonts w:eastAsia="Times New Roman"/>
                <w:b/>
                <w:bCs/>
                <w:sz w:val="20"/>
                <w:szCs w:val="20"/>
                <w:lang w:val="en-GB"/>
              </w:rPr>
            </w:pPr>
            <w:r w:rsidRPr="0CD46DB1">
              <w:rPr>
                <w:rFonts w:eastAsia="Times New Roman"/>
                <w:b/>
                <w:bCs/>
                <w:sz w:val="20"/>
                <w:szCs w:val="20"/>
                <w:lang w:val="en-GB"/>
              </w:rPr>
              <w:t>Phase 2</w:t>
            </w:r>
          </w:p>
          <w:p w14:paraId="57DF3997" w14:textId="05F061A6" w:rsidR="00CB2E91" w:rsidRPr="00CB2E91" w:rsidRDefault="5A77E307" w:rsidP="0CD46DB1">
            <w:pPr>
              <w:contextualSpacing/>
              <w:rPr>
                <w:rFonts w:eastAsia="Times New Roman"/>
                <w:b/>
                <w:bCs/>
                <w:sz w:val="20"/>
                <w:szCs w:val="20"/>
                <w:lang w:val="en-GB"/>
              </w:rPr>
            </w:pPr>
            <w:r w:rsidRPr="0CD46DB1">
              <w:rPr>
                <w:rFonts w:eastAsia="Times New Roman"/>
                <w:b/>
                <w:bCs/>
                <w:sz w:val="20"/>
                <w:szCs w:val="20"/>
                <w:lang w:val="en-GB"/>
              </w:rPr>
              <w:t>Data Collection</w:t>
            </w:r>
            <w:r w:rsidR="7355E6D1" w:rsidRPr="0CD46DB1">
              <w:rPr>
                <w:rFonts w:eastAsia="Times New Roman"/>
                <w:b/>
                <w:bCs/>
                <w:sz w:val="20"/>
                <w:szCs w:val="20"/>
                <w:lang w:val="en-GB"/>
              </w:rPr>
              <w:t xml:space="preserve"> Phase</w:t>
            </w:r>
            <w:r w:rsidR="651D9ABB" w:rsidRPr="0CD46DB1">
              <w:rPr>
                <w:rFonts w:eastAsia="Times New Roman"/>
                <w:b/>
                <w:bCs/>
                <w:sz w:val="20"/>
                <w:szCs w:val="20"/>
                <w:lang w:val="en-GB"/>
              </w:rPr>
              <w:t xml:space="preserve"> </w:t>
            </w:r>
          </w:p>
        </w:tc>
        <w:tc>
          <w:tcPr>
            <w:tcW w:w="773" w:type="pct"/>
            <w:shd w:val="clear" w:color="auto" w:fill="F2F2F2" w:themeFill="background1" w:themeFillShade="F2"/>
            <w:vAlign w:val="center"/>
          </w:tcPr>
          <w:p w14:paraId="7A56F07E" w14:textId="2722688B" w:rsidR="00CB2E91" w:rsidRPr="00CB2E91" w:rsidRDefault="12222F2F" w:rsidP="0CD46DB1">
            <w:pPr>
              <w:contextualSpacing/>
              <w:rPr>
                <w:rFonts w:eastAsia="Times New Roman"/>
                <w:b/>
                <w:bCs/>
                <w:sz w:val="20"/>
                <w:szCs w:val="20"/>
                <w:lang w:val="en-GB"/>
              </w:rPr>
            </w:pPr>
            <w:r w:rsidRPr="0CD46DB1">
              <w:rPr>
                <w:rFonts w:eastAsia="Times New Roman"/>
                <w:b/>
                <w:bCs/>
                <w:sz w:val="20"/>
                <w:szCs w:val="20"/>
                <w:lang w:val="en-GB"/>
              </w:rPr>
              <w:t xml:space="preserve">Raw data </w:t>
            </w:r>
          </w:p>
        </w:tc>
        <w:tc>
          <w:tcPr>
            <w:tcW w:w="2641" w:type="pct"/>
          </w:tcPr>
          <w:p w14:paraId="152DFBA2" w14:textId="3BBA7CFF" w:rsidR="00F70454" w:rsidRPr="00542C11" w:rsidRDefault="7355E6D1" w:rsidP="0CD46DB1">
            <w:pPr>
              <w:autoSpaceDE w:val="0"/>
              <w:autoSpaceDN w:val="0"/>
              <w:adjustRightInd w:val="0"/>
              <w:jc w:val="both"/>
              <w:rPr>
                <w:color w:val="000000"/>
                <w:lang w:val="en-GB"/>
              </w:rPr>
            </w:pPr>
            <w:r w:rsidRPr="0CD46DB1">
              <w:rPr>
                <w:rFonts w:eastAsia="Times New Roman"/>
                <w:sz w:val="20"/>
                <w:szCs w:val="20"/>
                <w:lang w:val="en-GB"/>
              </w:rPr>
              <w:t>Please note that the consultant is expected to</w:t>
            </w:r>
            <w:r w:rsidR="1584C5EF" w:rsidRPr="0CD46DB1">
              <w:rPr>
                <w:rFonts w:eastAsia="Times New Roman"/>
                <w:sz w:val="20"/>
                <w:szCs w:val="20"/>
                <w:lang w:val="en-GB"/>
              </w:rPr>
              <w:t xml:space="preserve"> train </w:t>
            </w:r>
            <w:r w:rsidRPr="0CD46DB1">
              <w:rPr>
                <w:rFonts w:eastAsia="Times New Roman"/>
                <w:sz w:val="20"/>
                <w:szCs w:val="20"/>
                <w:lang w:val="en-GB"/>
              </w:rPr>
              <w:t>any enumerators</w:t>
            </w:r>
            <w:r w:rsidR="1584C5EF" w:rsidRPr="0CD46DB1">
              <w:rPr>
                <w:rFonts w:eastAsia="Times New Roman"/>
                <w:sz w:val="20"/>
                <w:szCs w:val="20"/>
                <w:lang w:val="en-GB"/>
              </w:rPr>
              <w:t xml:space="preserve"> who will conduct the data collection. The training purpose will be to review tools but also refresh on data collection techniques</w:t>
            </w:r>
            <w:r w:rsidRPr="0CD46DB1">
              <w:rPr>
                <w:rFonts w:eastAsia="Times New Roman"/>
                <w:sz w:val="20"/>
                <w:szCs w:val="20"/>
                <w:lang w:val="en-GB"/>
              </w:rPr>
              <w:t>.</w:t>
            </w:r>
            <w:r w:rsidR="015B1D13" w:rsidRPr="0CD46DB1">
              <w:rPr>
                <w:rFonts w:eastAsia="Times New Roman"/>
                <w:sz w:val="20"/>
                <w:szCs w:val="20"/>
                <w:lang w:val="en-GB"/>
              </w:rPr>
              <w:t xml:space="preserve"> Data collection as per the methodology outlined in the inception report is then to commence.</w:t>
            </w:r>
            <w:r w:rsidR="015B1D13" w:rsidRPr="00542C11">
              <w:rPr>
                <w:color w:val="000000" w:themeColor="text1"/>
                <w:lang w:val="en-GB"/>
              </w:rPr>
              <w:t xml:space="preserve"> </w:t>
            </w:r>
          </w:p>
          <w:p w14:paraId="74551857" w14:textId="7F3B7C20" w:rsidR="00A2234A" w:rsidRPr="00CB2E91" w:rsidRDefault="7355E6D1" w:rsidP="0CD46DB1">
            <w:pPr>
              <w:autoSpaceDE w:val="0"/>
              <w:autoSpaceDN w:val="0"/>
              <w:adjustRightInd w:val="0"/>
              <w:jc w:val="both"/>
              <w:rPr>
                <w:rFonts w:eastAsia="Times New Roman"/>
                <w:sz w:val="20"/>
                <w:szCs w:val="20"/>
                <w:lang w:val="en-GB"/>
              </w:rPr>
            </w:pPr>
            <w:r w:rsidRPr="0CD46DB1">
              <w:rPr>
                <w:rFonts w:eastAsia="Times New Roman"/>
                <w:sz w:val="20"/>
                <w:szCs w:val="20"/>
                <w:lang w:val="en-GB"/>
              </w:rPr>
              <w:t xml:space="preserve">All raw </w:t>
            </w:r>
            <w:r w:rsidR="3DFBC583" w:rsidRPr="0CD46DB1">
              <w:rPr>
                <w:rFonts w:eastAsia="Times New Roman"/>
                <w:sz w:val="20"/>
                <w:szCs w:val="20"/>
                <w:lang w:val="en-GB"/>
              </w:rPr>
              <w:t xml:space="preserve">quantitative </w:t>
            </w:r>
            <w:r w:rsidRPr="0CD46DB1">
              <w:rPr>
                <w:rFonts w:eastAsia="Times New Roman"/>
                <w:sz w:val="20"/>
                <w:szCs w:val="20"/>
                <w:lang w:val="en-GB"/>
              </w:rPr>
              <w:t>data</w:t>
            </w:r>
            <w:r w:rsidR="3DFBC583" w:rsidRPr="0CD46DB1">
              <w:rPr>
                <w:rFonts w:eastAsia="Times New Roman"/>
                <w:sz w:val="20"/>
                <w:szCs w:val="20"/>
                <w:lang w:val="en-GB"/>
              </w:rPr>
              <w:t xml:space="preserve"> (i.e. datasets) and translated transcriptions of qualitative data </w:t>
            </w:r>
            <w:r w:rsidRPr="0CD46DB1">
              <w:rPr>
                <w:rFonts w:eastAsia="Times New Roman"/>
                <w:sz w:val="20"/>
                <w:szCs w:val="20"/>
                <w:lang w:val="en-GB"/>
              </w:rPr>
              <w:t>(including recordings of interviews where consent has been obtained</w:t>
            </w:r>
            <w:r w:rsidR="3DFBC583" w:rsidRPr="0CD46DB1">
              <w:rPr>
                <w:rFonts w:eastAsia="Times New Roman"/>
                <w:sz w:val="20"/>
                <w:szCs w:val="20"/>
                <w:lang w:val="en-GB"/>
              </w:rPr>
              <w:t xml:space="preserve">) are to be shared with DRC together with the final report. </w:t>
            </w:r>
          </w:p>
        </w:tc>
        <w:tc>
          <w:tcPr>
            <w:tcW w:w="922" w:type="pct"/>
            <w:vAlign w:val="center"/>
          </w:tcPr>
          <w:p w14:paraId="7F93CA7F" w14:textId="5D7C7CAF" w:rsidR="00CB2E91" w:rsidRPr="00CB2E91" w:rsidRDefault="651D9ABB" w:rsidP="0CD46DB1">
            <w:pPr>
              <w:contextualSpacing/>
              <w:rPr>
                <w:rFonts w:eastAsia="Times New Roman"/>
                <w:sz w:val="20"/>
                <w:szCs w:val="20"/>
                <w:lang w:val="en-GB"/>
              </w:rPr>
            </w:pPr>
            <w:r w:rsidRPr="0CD46DB1">
              <w:rPr>
                <w:rFonts w:eastAsia="Times New Roman"/>
                <w:b/>
                <w:bCs/>
                <w:sz w:val="20"/>
                <w:szCs w:val="20"/>
                <w:lang w:val="en-GB"/>
              </w:rPr>
              <w:t>10 working days</w:t>
            </w:r>
          </w:p>
        </w:tc>
      </w:tr>
      <w:tr w:rsidR="00CB2E91" w:rsidRPr="00CB2E91" w14:paraId="1D6FDE5D" w14:textId="77777777" w:rsidTr="0D641DEA">
        <w:trPr>
          <w:jc w:val="center"/>
        </w:trPr>
        <w:tc>
          <w:tcPr>
            <w:tcW w:w="664" w:type="pct"/>
            <w:shd w:val="clear" w:color="auto" w:fill="F2F2F2" w:themeFill="background1" w:themeFillShade="F2"/>
          </w:tcPr>
          <w:p w14:paraId="44CCF8DA" w14:textId="77777777" w:rsidR="00CB2E91" w:rsidRPr="00CB2E91" w:rsidRDefault="651D9ABB" w:rsidP="0CD46DB1">
            <w:pPr>
              <w:contextualSpacing/>
              <w:rPr>
                <w:rFonts w:eastAsia="Times New Roman"/>
                <w:b/>
                <w:bCs/>
                <w:sz w:val="20"/>
                <w:szCs w:val="20"/>
                <w:lang w:val="en-GB"/>
              </w:rPr>
            </w:pPr>
            <w:r w:rsidRPr="0CD46DB1">
              <w:rPr>
                <w:rFonts w:eastAsia="Times New Roman"/>
                <w:b/>
                <w:bCs/>
                <w:sz w:val="20"/>
                <w:szCs w:val="20"/>
                <w:lang w:val="en-GB"/>
              </w:rPr>
              <w:t>Phase 3</w:t>
            </w:r>
          </w:p>
          <w:p w14:paraId="0D20B59B" w14:textId="42619306" w:rsidR="00CB2E91" w:rsidRPr="00CB2E91" w:rsidRDefault="5A77E307" w:rsidP="0CD46DB1">
            <w:pPr>
              <w:contextualSpacing/>
              <w:rPr>
                <w:rFonts w:eastAsia="Times New Roman"/>
                <w:b/>
                <w:bCs/>
                <w:sz w:val="20"/>
                <w:szCs w:val="20"/>
                <w:lang w:val="en-GB"/>
              </w:rPr>
            </w:pPr>
            <w:r w:rsidRPr="0CD46DB1">
              <w:rPr>
                <w:rFonts w:eastAsia="Times New Roman"/>
                <w:b/>
                <w:bCs/>
                <w:sz w:val="20"/>
                <w:szCs w:val="20"/>
                <w:lang w:val="en-GB"/>
              </w:rPr>
              <w:t xml:space="preserve">Analysis &amp; </w:t>
            </w:r>
            <w:r w:rsidR="651D9ABB" w:rsidRPr="0CD46DB1">
              <w:rPr>
                <w:rFonts w:eastAsia="Times New Roman"/>
                <w:b/>
                <w:bCs/>
                <w:sz w:val="20"/>
                <w:szCs w:val="20"/>
                <w:lang w:val="en-GB"/>
              </w:rPr>
              <w:t>Reporting</w:t>
            </w:r>
          </w:p>
        </w:tc>
        <w:tc>
          <w:tcPr>
            <w:tcW w:w="773" w:type="pct"/>
            <w:shd w:val="clear" w:color="auto" w:fill="F2F2F2" w:themeFill="background1" w:themeFillShade="F2"/>
            <w:vAlign w:val="center"/>
          </w:tcPr>
          <w:p w14:paraId="334966AA" w14:textId="61BD2923" w:rsidR="00CB2E91" w:rsidRPr="00CB2E91" w:rsidRDefault="3EA55C3D" w:rsidP="0CD46DB1">
            <w:pPr>
              <w:contextualSpacing/>
              <w:rPr>
                <w:rFonts w:eastAsia="Times New Roman"/>
                <w:b/>
                <w:bCs/>
                <w:sz w:val="20"/>
                <w:szCs w:val="20"/>
                <w:lang w:val="en-GB"/>
              </w:rPr>
            </w:pPr>
            <w:r w:rsidRPr="0CD46DB1">
              <w:rPr>
                <w:rFonts w:eastAsia="Times New Roman"/>
                <w:b/>
                <w:bCs/>
                <w:sz w:val="20"/>
                <w:szCs w:val="20"/>
                <w:lang w:val="en-GB"/>
              </w:rPr>
              <w:t>Draft</w:t>
            </w:r>
            <w:r w:rsidR="651D9ABB" w:rsidRPr="0CD46DB1">
              <w:rPr>
                <w:rFonts w:eastAsia="Times New Roman"/>
                <w:b/>
                <w:bCs/>
                <w:sz w:val="20"/>
                <w:szCs w:val="20"/>
                <w:lang w:val="en-GB"/>
              </w:rPr>
              <w:t xml:space="preserve"> report</w:t>
            </w:r>
            <w:r w:rsidRPr="0CD46DB1">
              <w:rPr>
                <w:rFonts w:eastAsia="Times New Roman"/>
                <w:b/>
                <w:bCs/>
                <w:sz w:val="20"/>
                <w:szCs w:val="20"/>
                <w:lang w:val="en-GB"/>
              </w:rPr>
              <w:t xml:space="preserve"> </w:t>
            </w:r>
          </w:p>
        </w:tc>
        <w:tc>
          <w:tcPr>
            <w:tcW w:w="2641" w:type="pct"/>
          </w:tcPr>
          <w:p w14:paraId="21F45DED" w14:textId="3C52C520" w:rsidR="005D4D20" w:rsidRPr="00CB2E91" w:rsidRDefault="719A1A23" w:rsidP="0CD46DB1">
            <w:pPr>
              <w:autoSpaceDE w:val="0"/>
              <w:autoSpaceDN w:val="0"/>
              <w:adjustRightInd w:val="0"/>
              <w:jc w:val="both"/>
              <w:rPr>
                <w:rFonts w:eastAsia="Times New Roman"/>
                <w:sz w:val="20"/>
                <w:szCs w:val="20"/>
                <w:rtl/>
                <w:lang w:val="en-GB" w:bidi="ar-SY"/>
              </w:rPr>
            </w:pPr>
            <w:r w:rsidRPr="00542C11">
              <w:rPr>
                <w:rFonts w:eastAsia="Times New Roman"/>
                <w:sz w:val="20"/>
                <w:szCs w:val="20"/>
                <w:lang w:val="en-GB"/>
              </w:rPr>
              <w:t xml:space="preserve">Draft evaluation report in English within </w:t>
            </w:r>
            <w:r w:rsidR="79BC6051" w:rsidRPr="00542C11">
              <w:rPr>
                <w:rFonts w:eastAsia="Times New Roman"/>
                <w:sz w:val="20"/>
                <w:szCs w:val="20"/>
                <w:lang w:val="en-GB"/>
              </w:rPr>
              <w:t>max 2</w:t>
            </w:r>
            <w:r w:rsidRPr="00542C11">
              <w:rPr>
                <w:rFonts w:eastAsia="Times New Roman"/>
                <w:sz w:val="20"/>
                <w:szCs w:val="20"/>
                <w:lang w:val="en-GB"/>
              </w:rPr>
              <w:t xml:space="preserve"> weeks after completing field data collection</w:t>
            </w:r>
            <w:r w:rsidR="64522281" w:rsidRPr="00542C11">
              <w:rPr>
                <w:rFonts w:eastAsia="Times New Roman"/>
                <w:sz w:val="20"/>
                <w:szCs w:val="20"/>
                <w:lang w:val="en-GB"/>
              </w:rPr>
              <w:t xml:space="preserve"> is to be submitted</w:t>
            </w:r>
            <w:r w:rsidRPr="00542C11">
              <w:rPr>
                <w:rFonts w:eastAsia="Times New Roman"/>
                <w:sz w:val="20"/>
                <w:szCs w:val="20"/>
                <w:lang w:val="en-GB"/>
              </w:rPr>
              <w:t xml:space="preserve">. DRC will provide comments within </w:t>
            </w:r>
            <w:r w:rsidR="79BC6051" w:rsidRPr="00542C11">
              <w:rPr>
                <w:rFonts w:eastAsia="Times New Roman"/>
                <w:sz w:val="20"/>
                <w:szCs w:val="20"/>
                <w:lang w:val="en-GB"/>
              </w:rPr>
              <w:t>5</w:t>
            </w:r>
            <w:r w:rsidRPr="00542C11">
              <w:rPr>
                <w:rFonts w:eastAsia="Times New Roman"/>
                <w:sz w:val="20"/>
                <w:szCs w:val="20"/>
                <w:lang w:val="en-GB"/>
              </w:rPr>
              <w:t xml:space="preserve"> working days for the consultant to finalize/adjust the report</w:t>
            </w:r>
          </w:p>
        </w:tc>
        <w:tc>
          <w:tcPr>
            <w:tcW w:w="922" w:type="pct"/>
            <w:vAlign w:val="center"/>
          </w:tcPr>
          <w:p w14:paraId="36C42297" w14:textId="691EE97E" w:rsidR="00CB2E91" w:rsidRPr="00CB2E91" w:rsidRDefault="772683E9" w:rsidP="0CD46DB1">
            <w:pPr>
              <w:contextualSpacing/>
              <w:rPr>
                <w:rFonts w:eastAsia="Times New Roman"/>
                <w:sz w:val="20"/>
                <w:szCs w:val="20"/>
                <w:lang w:val="en-GB"/>
              </w:rPr>
            </w:pPr>
            <w:r w:rsidRPr="0CD46DB1">
              <w:rPr>
                <w:rFonts w:eastAsia="Times New Roman"/>
                <w:b/>
                <w:bCs/>
                <w:sz w:val="20"/>
                <w:szCs w:val="20"/>
                <w:lang w:val="en-GB"/>
              </w:rPr>
              <w:t>8</w:t>
            </w:r>
            <w:r w:rsidR="651D9ABB" w:rsidRPr="0CD46DB1">
              <w:rPr>
                <w:rFonts w:eastAsia="Times New Roman"/>
                <w:b/>
                <w:bCs/>
                <w:sz w:val="20"/>
                <w:szCs w:val="20"/>
                <w:lang w:val="en-GB"/>
              </w:rPr>
              <w:t xml:space="preserve"> working days</w:t>
            </w:r>
          </w:p>
        </w:tc>
      </w:tr>
      <w:tr w:rsidR="004F33CC" w:rsidRPr="00CB2E91" w14:paraId="6EFED4FA" w14:textId="77777777" w:rsidTr="0D641DEA">
        <w:trPr>
          <w:jc w:val="center"/>
        </w:trPr>
        <w:tc>
          <w:tcPr>
            <w:tcW w:w="664" w:type="pct"/>
            <w:shd w:val="clear" w:color="auto" w:fill="F2F2F2" w:themeFill="background1" w:themeFillShade="F2"/>
          </w:tcPr>
          <w:p w14:paraId="7489E732" w14:textId="77777777" w:rsidR="004F33CC" w:rsidRDefault="719A1A23" w:rsidP="0CD46DB1">
            <w:pPr>
              <w:contextualSpacing/>
              <w:rPr>
                <w:rFonts w:eastAsia="Times New Roman"/>
                <w:b/>
                <w:bCs/>
                <w:sz w:val="20"/>
                <w:szCs w:val="20"/>
                <w:lang w:val="en-GB"/>
              </w:rPr>
            </w:pPr>
            <w:r w:rsidRPr="0CD46DB1">
              <w:rPr>
                <w:rFonts w:eastAsia="Times New Roman"/>
                <w:b/>
                <w:bCs/>
                <w:sz w:val="20"/>
                <w:szCs w:val="20"/>
                <w:lang w:val="en-GB"/>
              </w:rPr>
              <w:t xml:space="preserve">Phase 4 </w:t>
            </w:r>
          </w:p>
          <w:p w14:paraId="4E9D74DB" w14:textId="2223123F" w:rsidR="00DD6C4F" w:rsidRPr="00CB2E91" w:rsidRDefault="719A1A23" w:rsidP="0CD46DB1">
            <w:pPr>
              <w:contextualSpacing/>
              <w:rPr>
                <w:rFonts w:eastAsia="Times New Roman"/>
                <w:b/>
                <w:bCs/>
                <w:sz w:val="20"/>
                <w:szCs w:val="20"/>
                <w:lang w:val="en-GB"/>
              </w:rPr>
            </w:pPr>
            <w:r w:rsidRPr="0CD46DB1">
              <w:rPr>
                <w:rFonts w:eastAsia="Times New Roman"/>
                <w:b/>
                <w:bCs/>
                <w:sz w:val="20"/>
                <w:szCs w:val="20"/>
                <w:lang w:val="en-GB"/>
              </w:rPr>
              <w:t>Finalization</w:t>
            </w:r>
          </w:p>
        </w:tc>
        <w:tc>
          <w:tcPr>
            <w:tcW w:w="773" w:type="pct"/>
            <w:shd w:val="clear" w:color="auto" w:fill="F2F2F2" w:themeFill="background1" w:themeFillShade="F2"/>
            <w:vAlign w:val="center"/>
          </w:tcPr>
          <w:p w14:paraId="0998D9E4" w14:textId="30B3547A" w:rsidR="004F33CC" w:rsidRPr="00CB2E91" w:rsidRDefault="7195D82B" w:rsidP="0CD46DB1">
            <w:pPr>
              <w:contextualSpacing/>
              <w:rPr>
                <w:rFonts w:eastAsia="Times New Roman"/>
                <w:b/>
                <w:bCs/>
                <w:sz w:val="20"/>
                <w:szCs w:val="20"/>
                <w:lang w:val="en-GB"/>
              </w:rPr>
            </w:pPr>
            <w:r w:rsidRPr="0CD46DB1">
              <w:rPr>
                <w:rFonts w:eastAsia="Times New Roman"/>
                <w:b/>
                <w:bCs/>
                <w:sz w:val="20"/>
                <w:szCs w:val="20"/>
                <w:lang w:val="en-GB"/>
              </w:rPr>
              <w:t xml:space="preserve">Presentation </w:t>
            </w:r>
            <w:r w:rsidR="3EA55C3D" w:rsidRPr="0CD46DB1">
              <w:rPr>
                <w:rFonts w:eastAsia="Times New Roman"/>
                <w:b/>
                <w:bCs/>
                <w:sz w:val="20"/>
                <w:szCs w:val="20"/>
                <w:lang w:val="en-GB"/>
              </w:rPr>
              <w:t xml:space="preserve">and Final Report </w:t>
            </w:r>
          </w:p>
        </w:tc>
        <w:tc>
          <w:tcPr>
            <w:tcW w:w="2641" w:type="pct"/>
          </w:tcPr>
          <w:p w14:paraId="0C2F7785" w14:textId="77777777" w:rsidR="004F33CC" w:rsidRDefault="2719CC09" w:rsidP="0CD46DB1">
            <w:pPr>
              <w:autoSpaceDE w:val="0"/>
              <w:autoSpaceDN w:val="0"/>
              <w:adjustRightInd w:val="0"/>
              <w:spacing w:after="0"/>
              <w:jc w:val="both"/>
              <w:rPr>
                <w:rFonts w:eastAsia="Times New Roman"/>
                <w:sz w:val="20"/>
                <w:szCs w:val="20"/>
                <w:lang w:val="en-GB"/>
              </w:rPr>
            </w:pPr>
            <w:r w:rsidRPr="0CD46DB1">
              <w:rPr>
                <w:rFonts w:eastAsia="Times New Roman"/>
                <w:sz w:val="20"/>
                <w:szCs w:val="20"/>
                <w:lang w:val="en-GB"/>
              </w:rPr>
              <w:t>After feedback and comments are reviewed and addressed, a presentation of evaluation findings for key DRC and partner staff involved in the project (modalities can be by Skype/Zoom or in person)</w:t>
            </w:r>
            <w:r w:rsidR="4A5CF585" w:rsidRPr="0CD46DB1">
              <w:rPr>
                <w:rFonts w:eastAsia="Times New Roman"/>
                <w:sz w:val="20"/>
                <w:szCs w:val="20"/>
                <w:lang w:val="en-GB"/>
              </w:rPr>
              <w:t xml:space="preserve"> will be held</w:t>
            </w:r>
            <w:r w:rsidRPr="0CD46DB1">
              <w:rPr>
                <w:rFonts w:eastAsia="Times New Roman"/>
                <w:sz w:val="20"/>
                <w:szCs w:val="20"/>
                <w:lang w:val="en-GB"/>
              </w:rPr>
              <w:t>.</w:t>
            </w:r>
            <w:r w:rsidR="4A5CF585" w:rsidRPr="0CD46DB1">
              <w:rPr>
                <w:rFonts w:eastAsia="Times New Roman"/>
                <w:sz w:val="20"/>
                <w:szCs w:val="20"/>
                <w:lang w:val="en-GB"/>
              </w:rPr>
              <w:t xml:space="preserve"> Further inputs or comments may be provided at this time. </w:t>
            </w:r>
          </w:p>
          <w:p w14:paraId="47EBBB9F" w14:textId="1F3B4BF2" w:rsidR="002E08AC" w:rsidRDefault="70DBAB4A" w:rsidP="285FE437">
            <w:pPr>
              <w:autoSpaceDE w:val="0"/>
              <w:autoSpaceDN w:val="0"/>
              <w:adjustRightInd w:val="0"/>
              <w:spacing w:after="0"/>
              <w:jc w:val="both"/>
              <w:rPr>
                <w:rFonts w:eastAsia="Times New Roman"/>
                <w:sz w:val="20"/>
                <w:szCs w:val="20"/>
                <w:lang w:val="en-GB"/>
              </w:rPr>
            </w:pPr>
            <w:r w:rsidRPr="0D641DEA">
              <w:rPr>
                <w:rFonts w:eastAsia="Times New Roman"/>
                <w:sz w:val="20"/>
                <w:szCs w:val="20"/>
                <w:lang w:val="en-GB"/>
              </w:rPr>
              <w:t xml:space="preserve">A pre-final version of the report, addressing comments from the presentation and draft report should be </w:t>
            </w:r>
            <w:r w:rsidRPr="0D641DEA">
              <w:rPr>
                <w:rFonts w:eastAsia="Times New Roman"/>
                <w:sz w:val="20"/>
                <w:szCs w:val="20"/>
                <w:lang w:val="en-GB"/>
              </w:rPr>
              <w:lastRenderedPageBreak/>
              <w:t>provided at this point, for a final review and input from DRC and partners.</w:t>
            </w:r>
            <w:r w:rsidR="762E116C" w:rsidRPr="0D641DEA">
              <w:rPr>
                <w:rFonts w:eastAsia="Times New Roman"/>
                <w:sz w:val="20"/>
                <w:szCs w:val="20"/>
                <w:lang w:val="en-GB"/>
              </w:rPr>
              <w:t xml:space="preserve"> The final report should be submitted to high professional standards, including professional copy-editing</w:t>
            </w:r>
            <w:r w:rsidR="1B5615C6" w:rsidRPr="0D641DEA">
              <w:rPr>
                <w:rFonts w:eastAsia="Times New Roman"/>
                <w:sz w:val="20"/>
                <w:szCs w:val="20"/>
                <w:lang w:val="en-GB"/>
              </w:rPr>
              <w:t>, and maximum 5000 words</w:t>
            </w:r>
            <w:r w:rsidR="762E116C" w:rsidRPr="0D641DEA">
              <w:rPr>
                <w:rFonts w:eastAsia="Times New Roman"/>
                <w:sz w:val="20"/>
                <w:szCs w:val="20"/>
                <w:lang w:val="en-GB"/>
              </w:rPr>
              <w:t>.</w:t>
            </w:r>
            <w:r w:rsidRPr="0D641DEA">
              <w:rPr>
                <w:rFonts w:eastAsia="Times New Roman"/>
                <w:sz w:val="20"/>
                <w:szCs w:val="20"/>
                <w:lang w:val="en-GB"/>
              </w:rPr>
              <w:t xml:space="preserve"> If needed</w:t>
            </w:r>
            <w:r w:rsidR="2D522CFE" w:rsidRPr="0D641DEA">
              <w:rPr>
                <w:rFonts w:eastAsia="Times New Roman"/>
                <w:sz w:val="20"/>
                <w:szCs w:val="20"/>
                <w:lang w:val="en-GB"/>
              </w:rPr>
              <w:t>, this version may be once more adapted before finalization.</w:t>
            </w:r>
          </w:p>
        </w:tc>
        <w:tc>
          <w:tcPr>
            <w:tcW w:w="922" w:type="pct"/>
            <w:vAlign w:val="center"/>
          </w:tcPr>
          <w:p w14:paraId="39899AA7" w14:textId="5429DAB4" w:rsidR="004F33CC" w:rsidRDefault="5A77E307" w:rsidP="0CD46DB1">
            <w:pPr>
              <w:contextualSpacing/>
              <w:rPr>
                <w:rFonts w:eastAsia="Times New Roman"/>
                <w:b/>
                <w:bCs/>
                <w:sz w:val="20"/>
                <w:szCs w:val="20"/>
                <w:lang w:val="en-GB"/>
              </w:rPr>
            </w:pPr>
            <w:r w:rsidRPr="0CD46DB1">
              <w:rPr>
                <w:rFonts w:eastAsia="Times New Roman"/>
                <w:b/>
                <w:bCs/>
                <w:sz w:val="20"/>
                <w:szCs w:val="20"/>
                <w:lang w:val="en-GB"/>
              </w:rPr>
              <w:lastRenderedPageBreak/>
              <w:t>5 working days</w:t>
            </w:r>
          </w:p>
        </w:tc>
      </w:tr>
    </w:tbl>
    <w:p w14:paraId="7A307D70" w14:textId="19E6AA47" w:rsidR="00E56602" w:rsidRPr="00E575F3" w:rsidRDefault="00203305" w:rsidP="0CD46DB1">
      <w:pPr>
        <w:shd w:val="clear" w:color="auto" w:fill="FFFFFF" w:themeFill="background1"/>
        <w:spacing w:before="240" w:after="0" w:line="360" w:lineRule="auto"/>
        <w:jc w:val="both"/>
        <w:textAlignment w:val="baseline"/>
        <w:rPr>
          <w:lang w:val="en-GB"/>
        </w:rPr>
      </w:pPr>
      <w:r w:rsidRPr="0CD46DB1">
        <w:rPr>
          <w:rFonts w:eastAsiaTheme="majorEastAsia"/>
          <w:lang w:val="en-GB"/>
        </w:rPr>
        <w:t xml:space="preserve">The Consultant </w:t>
      </w:r>
      <w:r w:rsidRPr="0CD46DB1">
        <w:rPr>
          <w:lang w:val="en-GB"/>
        </w:rPr>
        <w:t xml:space="preserve">will </w:t>
      </w:r>
      <w:r w:rsidR="00B37320" w:rsidRPr="0CD46DB1">
        <w:rPr>
          <w:lang w:val="en-GB"/>
        </w:rPr>
        <w:t xml:space="preserve">provide </w:t>
      </w:r>
      <w:r w:rsidR="00E575F3" w:rsidRPr="0CD46DB1">
        <w:rPr>
          <w:lang w:val="en-GB"/>
        </w:rPr>
        <w:t>all</w:t>
      </w:r>
      <w:r w:rsidR="00B37320" w:rsidRPr="0CD46DB1">
        <w:rPr>
          <w:lang w:val="en-GB"/>
        </w:rPr>
        <w:t xml:space="preserve"> documentation</w:t>
      </w:r>
      <w:r w:rsidR="00B37320" w:rsidRPr="0CD46DB1">
        <w:rPr>
          <w:b/>
          <w:bCs/>
          <w:lang w:val="en-GB"/>
        </w:rPr>
        <w:t xml:space="preserve"> </w:t>
      </w:r>
      <w:r w:rsidR="00E575F3" w:rsidRPr="0CD46DB1">
        <w:rPr>
          <w:lang w:val="en-GB"/>
        </w:rPr>
        <w:t>via</w:t>
      </w:r>
      <w:r w:rsidRPr="0CD46DB1">
        <w:rPr>
          <w:lang w:val="en-GB"/>
        </w:rPr>
        <w:t xml:space="preserve"> email</w:t>
      </w:r>
      <w:r w:rsidR="00E575F3" w:rsidRPr="0CD46DB1">
        <w:rPr>
          <w:lang w:val="en-GB"/>
        </w:rPr>
        <w:t xml:space="preserve"> </w:t>
      </w:r>
      <w:r w:rsidR="00CB34C5" w:rsidRPr="0CD46DB1">
        <w:rPr>
          <w:lang w:val="en-GB"/>
        </w:rPr>
        <w:t>in Microsoft Word and/or Excel formats</w:t>
      </w:r>
      <w:r w:rsidR="00E575F3" w:rsidRPr="0CD46DB1">
        <w:rPr>
          <w:lang w:val="en-GB"/>
        </w:rPr>
        <w:t xml:space="preserve">. </w:t>
      </w:r>
    </w:p>
    <w:p w14:paraId="2C30A3E8" w14:textId="77777777" w:rsidR="00203305" w:rsidRPr="00CB2E91" w:rsidRDefault="00203305" w:rsidP="0CD46DB1">
      <w:pPr>
        <w:shd w:val="clear" w:color="auto" w:fill="FFFFFF" w:themeFill="background1"/>
        <w:spacing w:after="0" w:line="360" w:lineRule="auto"/>
        <w:jc w:val="both"/>
        <w:textAlignment w:val="baseline"/>
        <w:rPr>
          <w:rFonts w:eastAsiaTheme="majorEastAsia"/>
          <w:sz w:val="20"/>
          <w:szCs w:val="20"/>
          <w:lang w:val="en-GB"/>
        </w:rPr>
      </w:pPr>
    </w:p>
    <w:p w14:paraId="51576352" w14:textId="17F7EC2D" w:rsidR="00CA7AA2" w:rsidRPr="00CB2E91" w:rsidRDefault="00CA7AA2" w:rsidP="0CD46DB1">
      <w:pPr>
        <w:pStyle w:val="Heading1"/>
        <w:numPr>
          <w:ilvl w:val="0"/>
          <w:numId w:val="28"/>
        </w:numPr>
        <w:pBdr>
          <w:bottom w:val="single" w:sz="4" w:space="1" w:color="auto"/>
        </w:pBdr>
        <w:spacing w:before="0"/>
        <w:rPr>
          <w:rFonts w:asciiTheme="minorHAnsi" w:hAnsiTheme="minorHAnsi" w:cstheme="minorBidi"/>
          <w:b w:val="0"/>
          <w:bCs w:val="0"/>
          <w:color w:val="C00000"/>
          <w:sz w:val="36"/>
          <w:szCs w:val="36"/>
          <w:lang w:val="en-GB"/>
        </w:rPr>
      </w:pPr>
      <w:r w:rsidRPr="0CD46DB1">
        <w:rPr>
          <w:rFonts w:asciiTheme="minorHAnsi" w:hAnsiTheme="minorHAnsi" w:cstheme="minorBidi"/>
          <w:b w:val="0"/>
          <w:bCs w:val="0"/>
          <w:color w:val="C00000"/>
          <w:sz w:val="36"/>
          <w:szCs w:val="36"/>
          <w:lang w:val="en-GB"/>
        </w:rPr>
        <w:t>Duration</w:t>
      </w:r>
      <w:r w:rsidR="009B2E8E" w:rsidRPr="0CD46DB1">
        <w:rPr>
          <w:rFonts w:asciiTheme="minorHAnsi" w:hAnsiTheme="minorHAnsi" w:cstheme="minorBidi"/>
          <w:b w:val="0"/>
          <w:bCs w:val="0"/>
          <w:color w:val="C00000"/>
          <w:sz w:val="36"/>
          <w:szCs w:val="36"/>
          <w:lang w:val="en-GB"/>
        </w:rPr>
        <w:t>, timeline, and payment</w:t>
      </w:r>
    </w:p>
    <w:p w14:paraId="52A8B30A" w14:textId="77D695C2" w:rsidR="00DE6DB1" w:rsidRPr="00542C11" w:rsidRDefault="00041F2B" w:rsidP="0CD46DB1">
      <w:pPr>
        <w:rPr>
          <w:rFonts w:asciiTheme="majorHAnsi" w:hAnsiTheme="majorHAnsi" w:cstheme="majorBidi"/>
          <w:b/>
          <w:bCs/>
          <w:color w:val="FF0000"/>
          <w:lang w:val="en-GB"/>
        </w:rPr>
      </w:pPr>
      <w:r w:rsidRPr="0CD46DB1">
        <w:rPr>
          <w:lang w:val="en-GB"/>
        </w:rPr>
        <w:t xml:space="preserve">The total expected duration to complete the assignment will be no more than </w:t>
      </w:r>
      <w:r w:rsidR="00CB34C5" w:rsidRPr="0CD46DB1">
        <w:rPr>
          <w:lang w:val="en-GB"/>
        </w:rPr>
        <w:t>30 working days,</w:t>
      </w:r>
      <w:r w:rsidR="00945FD0" w:rsidRPr="0CD46DB1">
        <w:rPr>
          <w:lang w:val="en-GB"/>
        </w:rPr>
        <w:t xml:space="preserve"> which includes the desk review, preparation, field data collection, and report writing</w:t>
      </w:r>
      <w:r w:rsidR="00CB34C5" w:rsidRPr="0CD46DB1">
        <w:rPr>
          <w:lang w:val="en-GB"/>
        </w:rPr>
        <w:t xml:space="preserve"> to be initiated in June 202</w:t>
      </w:r>
      <w:r w:rsidR="005F4477">
        <w:rPr>
          <w:lang w:val="en-GB"/>
        </w:rPr>
        <w:t>4</w:t>
      </w:r>
      <w:r w:rsidR="00043D83" w:rsidRPr="0CD46DB1">
        <w:rPr>
          <w:lang w:val="en-GB"/>
        </w:rPr>
        <w:t>.</w:t>
      </w:r>
      <w:r w:rsidR="008B39AC" w:rsidRPr="0CD46DB1">
        <w:rPr>
          <w:lang w:val="en-GB"/>
        </w:rPr>
        <w:t xml:space="preserve"> While the working days need not be consecutive, the</w:t>
      </w:r>
      <w:r w:rsidR="00CA46CD" w:rsidRPr="0CD46DB1">
        <w:rPr>
          <w:lang w:val="en-GB"/>
        </w:rPr>
        <w:t xml:space="preserve"> consultant </w:t>
      </w:r>
      <w:r w:rsidR="00BB6689" w:rsidRPr="0CD46DB1">
        <w:rPr>
          <w:lang w:val="en-GB"/>
        </w:rPr>
        <w:t xml:space="preserve">shall </w:t>
      </w:r>
      <w:r w:rsidR="00CA46CD" w:rsidRPr="0CD46DB1">
        <w:rPr>
          <w:lang w:val="en-GB"/>
        </w:rPr>
        <w:t>be prepared to complete the assignment no later than</w:t>
      </w:r>
      <w:r w:rsidR="00043D83" w:rsidRPr="0CD46DB1">
        <w:rPr>
          <w:lang w:val="en-GB"/>
        </w:rPr>
        <w:t xml:space="preserve"> 3</w:t>
      </w:r>
      <w:r w:rsidR="005401DD">
        <w:rPr>
          <w:lang w:val="en-GB"/>
        </w:rPr>
        <w:t>0</w:t>
      </w:r>
      <w:r w:rsidR="00043D83" w:rsidRPr="0CD46DB1">
        <w:rPr>
          <w:lang w:val="en-GB"/>
        </w:rPr>
        <w:t>/07/202</w:t>
      </w:r>
      <w:r w:rsidR="005F4477">
        <w:rPr>
          <w:lang w:val="en-GB"/>
        </w:rPr>
        <w:t>4</w:t>
      </w:r>
      <w:r w:rsidR="008B39AC" w:rsidRPr="0CD46DB1">
        <w:rPr>
          <w:lang w:val="en-GB"/>
        </w:rPr>
        <w:t>.</w:t>
      </w:r>
    </w:p>
    <w:p w14:paraId="3C24D408" w14:textId="77777777" w:rsidR="003B7239" w:rsidRPr="00CB2E91" w:rsidRDefault="003B7239" w:rsidP="0CD46DB1">
      <w:pPr>
        <w:spacing w:after="0"/>
        <w:rPr>
          <w:lang w:val="en-GB"/>
        </w:rPr>
      </w:pPr>
    </w:p>
    <w:p w14:paraId="68F8B941" w14:textId="45BBF002" w:rsidR="003B5E26" w:rsidRPr="00CB2E91" w:rsidRDefault="00CA7AA2" w:rsidP="0CD46DB1">
      <w:pPr>
        <w:pStyle w:val="Heading1"/>
        <w:numPr>
          <w:ilvl w:val="0"/>
          <w:numId w:val="28"/>
        </w:numPr>
        <w:pBdr>
          <w:bottom w:val="single" w:sz="4" w:space="1" w:color="auto"/>
        </w:pBdr>
        <w:spacing w:before="0"/>
        <w:rPr>
          <w:rFonts w:asciiTheme="minorHAnsi" w:hAnsiTheme="minorHAnsi" w:cstheme="minorBidi"/>
          <w:b w:val="0"/>
          <w:bCs w:val="0"/>
          <w:color w:val="C00000"/>
          <w:sz w:val="36"/>
          <w:szCs w:val="36"/>
          <w:lang w:val="en-GB"/>
        </w:rPr>
      </w:pPr>
      <w:r w:rsidRPr="0CD46DB1">
        <w:rPr>
          <w:rFonts w:asciiTheme="minorHAnsi" w:hAnsiTheme="minorHAnsi" w:cstheme="minorBidi"/>
          <w:b w:val="0"/>
          <w:bCs w:val="0"/>
          <w:color w:val="C00000"/>
          <w:sz w:val="36"/>
          <w:szCs w:val="36"/>
          <w:lang w:val="en-GB"/>
        </w:rPr>
        <w:t>Eligibility</w:t>
      </w:r>
      <w:r w:rsidR="00C84A1B" w:rsidRPr="0CD46DB1">
        <w:rPr>
          <w:rFonts w:asciiTheme="minorHAnsi" w:hAnsiTheme="minorHAnsi" w:cstheme="minorBidi"/>
          <w:b w:val="0"/>
          <w:bCs w:val="0"/>
          <w:color w:val="C00000"/>
          <w:sz w:val="36"/>
          <w:szCs w:val="36"/>
          <w:lang w:val="en-GB"/>
        </w:rPr>
        <w:t xml:space="preserve">, </w:t>
      </w:r>
      <w:r w:rsidR="00CC6A7A" w:rsidRPr="0CD46DB1">
        <w:rPr>
          <w:rFonts w:asciiTheme="minorHAnsi" w:hAnsiTheme="minorHAnsi" w:cstheme="minorBidi"/>
          <w:b w:val="0"/>
          <w:bCs w:val="0"/>
          <w:color w:val="C00000"/>
          <w:sz w:val="36"/>
          <w:szCs w:val="36"/>
          <w:lang w:val="en-GB"/>
        </w:rPr>
        <w:t>qualification,</w:t>
      </w:r>
      <w:r w:rsidR="00982B6B" w:rsidRPr="0CD46DB1">
        <w:rPr>
          <w:rFonts w:asciiTheme="minorHAnsi" w:hAnsiTheme="minorHAnsi" w:cstheme="minorBidi"/>
          <w:b w:val="0"/>
          <w:bCs w:val="0"/>
          <w:color w:val="C00000"/>
          <w:sz w:val="36"/>
          <w:szCs w:val="36"/>
          <w:lang w:val="en-GB"/>
        </w:rPr>
        <w:t xml:space="preserve"> </w:t>
      </w:r>
      <w:r w:rsidR="00C84A1B" w:rsidRPr="0CD46DB1">
        <w:rPr>
          <w:rFonts w:asciiTheme="minorHAnsi" w:hAnsiTheme="minorHAnsi" w:cstheme="minorBidi"/>
          <w:b w:val="0"/>
          <w:bCs w:val="0"/>
          <w:color w:val="C00000"/>
          <w:sz w:val="36"/>
          <w:szCs w:val="36"/>
          <w:lang w:val="en-GB"/>
        </w:rPr>
        <w:t xml:space="preserve">and experience </w:t>
      </w:r>
      <w:r w:rsidR="00C86DF1" w:rsidRPr="0CD46DB1">
        <w:rPr>
          <w:rFonts w:asciiTheme="minorHAnsi" w:hAnsiTheme="minorHAnsi" w:cstheme="minorBidi"/>
          <w:b w:val="0"/>
          <w:bCs w:val="0"/>
          <w:color w:val="C00000"/>
          <w:sz w:val="36"/>
          <w:szCs w:val="36"/>
          <w:lang w:val="en-GB"/>
        </w:rPr>
        <w:t>required.</w:t>
      </w:r>
    </w:p>
    <w:p w14:paraId="316C0342" w14:textId="77777777" w:rsidR="009B2E8E" w:rsidRPr="009B2E8E" w:rsidRDefault="009B2E8E" w:rsidP="0CD46DB1">
      <w:pPr>
        <w:pStyle w:val="Heading2"/>
        <w:spacing w:after="0"/>
        <w:rPr>
          <w:rFonts w:asciiTheme="minorHAnsi" w:hAnsiTheme="minorHAnsi" w:cstheme="minorBidi"/>
          <w:color w:val="auto"/>
          <w:sz w:val="22"/>
          <w:szCs w:val="22"/>
          <w:lang w:val="en-GB"/>
        </w:rPr>
      </w:pPr>
      <w:r w:rsidRPr="0CD46DB1">
        <w:rPr>
          <w:rFonts w:asciiTheme="minorHAnsi" w:hAnsiTheme="minorHAnsi" w:cstheme="minorBidi"/>
          <w:color w:val="auto"/>
          <w:sz w:val="22"/>
          <w:szCs w:val="22"/>
          <w:lang w:val="en-GB"/>
        </w:rPr>
        <w:t>Essential:</w:t>
      </w:r>
    </w:p>
    <w:p w14:paraId="1BD92C65" w14:textId="77777777" w:rsidR="005F3D69" w:rsidRPr="00172C4D" w:rsidRDefault="00172C4D" w:rsidP="005F3D69">
      <w:pPr>
        <w:pStyle w:val="ListParagraph"/>
        <w:numPr>
          <w:ilvl w:val="0"/>
          <w:numId w:val="44"/>
        </w:numPr>
        <w:tabs>
          <w:tab w:val="left" w:pos="1657"/>
        </w:tabs>
        <w:spacing w:after="0" w:line="240" w:lineRule="auto"/>
        <w:jc w:val="both"/>
        <w:rPr>
          <w:lang w:val="en-GB"/>
        </w:rPr>
      </w:pPr>
      <w:bookmarkStart w:id="0" w:name="_Hlk165378684"/>
      <w:r w:rsidRPr="00172C4D">
        <w:rPr>
          <w:lang w:val="en-GB"/>
        </w:rPr>
        <w:t>The consultancy is open to firms</w:t>
      </w:r>
      <w:r w:rsidR="00B54F19">
        <w:rPr>
          <w:lang w:val="en-GB"/>
        </w:rPr>
        <w:t xml:space="preserve"> and individuals</w:t>
      </w:r>
      <w:r w:rsidR="005F3D69">
        <w:rPr>
          <w:lang w:val="en-GB"/>
        </w:rPr>
        <w:t xml:space="preserve"> with experience in </w:t>
      </w:r>
      <w:r w:rsidR="005F3D69" w:rsidRPr="00172C4D">
        <w:rPr>
          <w:lang w:val="en-GB"/>
        </w:rPr>
        <w:t>research and/or monitoring and evaluation.</w:t>
      </w:r>
    </w:p>
    <w:p w14:paraId="6B089062" w14:textId="2B39CBF3" w:rsidR="00C2308B" w:rsidRDefault="00C2308B" w:rsidP="0CD46DB1">
      <w:pPr>
        <w:pStyle w:val="ListParagraph"/>
        <w:numPr>
          <w:ilvl w:val="0"/>
          <w:numId w:val="44"/>
        </w:numPr>
        <w:tabs>
          <w:tab w:val="left" w:pos="1657"/>
        </w:tabs>
        <w:spacing w:after="0" w:line="240" w:lineRule="auto"/>
        <w:jc w:val="both"/>
        <w:rPr>
          <w:lang w:val="en-GB"/>
        </w:rPr>
      </w:pPr>
      <w:r w:rsidRPr="0CD46DB1">
        <w:rPr>
          <w:lang w:val="en-GB"/>
        </w:rPr>
        <w:t>Proven experience in external project evaluations, including advocacy work</w:t>
      </w:r>
      <w:r w:rsidR="00C86DF1">
        <w:rPr>
          <w:lang w:val="en-GB"/>
        </w:rPr>
        <w:t>.</w:t>
      </w:r>
    </w:p>
    <w:p w14:paraId="29CE5330" w14:textId="036A0AF3" w:rsidR="001F038F" w:rsidRPr="00C2308B" w:rsidRDefault="001F038F" w:rsidP="0CD46DB1">
      <w:pPr>
        <w:pStyle w:val="ListParagraph"/>
        <w:numPr>
          <w:ilvl w:val="0"/>
          <w:numId w:val="44"/>
        </w:numPr>
        <w:tabs>
          <w:tab w:val="left" w:pos="1657"/>
        </w:tabs>
        <w:spacing w:after="0" w:line="240" w:lineRule="auto"/>
        <w:jc w:val="both"/>
        <w:rPr>
          <w:lang w:val="en-GB"/>
        </w:rPr>
      </w:pPr>
      <w:r w:rsidRPr="0CD46DB1">
        <w:rPr>
          <w:lang w:val="en-GB"/>
        </w:rPr>
        <w:t>Familiarity with the frameworks and concepts outlined in the consultancy Terms of Reference</w:t>
      </w:r>
    </w:p>
    <w:p w14:paraId="4297F6E3" w14:textId="0E8B93D2" w:rsidR="00C2308B" w:rsidRPr="00C2308B" w:rsidRDefault="00C2308B" w:rsidP="0CD46DB1">
      <w:pPr>
        <w:pStyle w:val="ListParagraph"/>
        <w:numPr>
          <w:ilvl w:val="0"/>
          <w:numId w:val="44"/>
        </w:numPr>
        <w:tabs>
          <w:tab w:val="left" w:pos="1657"/>
        </w:tabs>
        <w:spacing w:after="0" w:line="240" w:lineRule="auto"/>
        <w:jc w:val="both"/>
        <w:rPr>
          <w:lang w:val="en-GB"/>
        </w:rPr>
      </w:pPr>
      <w:r w:rsidRPr="0CD46DB1">
        <w:rPr>
          <w:lang w:val="en-GB"/>
        </w:rPr>
        <w:t>Written and spoken</w:t>
      </w:r>
      <w:r w:rsidR="005B613F" w:rsidRPr="0CD46DB1">
        <w:rPr>
          <w:lang w:val="en-GB"/>
        </w:rPr>
        <w:t xml:space="preserve"> fluency in</w:t>
      </w:r>
      <w:r w:rsidRPr="0CD46DB1">
        <w:rPr>
          <w:lang w:val="en-GB"/>
        </w:rPr>
        <w:t xml:space="preserve"> English</w:t>
      </w:r>
      <w:r w:rsidR="00C86DF1">
        <w:rPr>
          <w:lang w:val="en-GB"/>
        </w:rPr>
        <w:t>.</w:t>
      </w:r>
    </w:p>
    <w:p w14:paraId="5AE742E5" w14:textId="4CCB89A2" w:rsidR="00C2308B" w:rsidRPr="00C2308B" w:rsidRDefault="00C2308B" w:rsidP="0CD46DB1">
      <w:pPr>
        <w:pStyle w:val="ListParagraph"/>
        <w:numPr>
          <w:ilvl w:val="0"/>
          <w:numId w:val="44"/>
        </w:numPr>
        <w:tabs>
          <w:tab w:val="left" w:pos="1657"/>
        </w:tabs>
        <w:spacing w:after="0" w:line="240" w:lineRule="auto"/>
        <w:jc w:val="both"/>
        <w:rPr>
          <w:lang w:val="en-GB"/>
        </w:rPr>
      </w:pPr>
      <w:r w:rsidRPr="0CD46DB1">
        <w:rPr>
          <w:lang w:val="en-GB"/>
        </w:rPr>
        <w:t xml:space="preserve">Experience in refugee and IDP </w:t>
      </w:r>
      <w:r w:rsidR="00C86DF1" w:rsidRPr="0CD46DB1">
        <w:rPr>
          <w:lang w:val="en-GB"/>
        </w:rPr>
        <w:t>contexts.</w:t>
      </w:r>
    </w:p>
    <w:p w14:paraId="74FE42A0" w14:textId="77777777" w:rsidR="00C2308B" w:rsidRPr="00C2308B" w:rsidRDefault="00C2308B" w:rsidP="0CD46DB1">
      <w:pPr>
        <w:pStyle w:val="ListParagraph"/>
        <w:numPr>
          <w:ilvl w:val="0"/>
          <w:numId w:val="44"/>
        </w:numPr>
        <w:tabs>
          <w:tab w:val="left" w:pos="1657"/>
        </w:tabs>
        <w:spacing w:after="0" w:line="240" w:lineRule="auto"/>
        <w:jc w:val="both"/>
        <w:rPr>
          <w:lang w:val="en-GB"/>
        </w:rPr>
      </w:pPr>
      <w:r w:rsidRPr="0CD46DB1">
        <w:rPr>
          <w:lang w:val="en-GB"/>
        </w:rPr>
        <w:t>Proven experience in qualitative and quantitative research</w:t>
      </w:r>
    </w:p>
    <w:p w14:paraId="594EE27E" w14:textId="77777777" w:rsidR="00C2308B" w:rsidRPr="00C2308B" w:rsidRDefault="00C2308B" w:rsidP="0CD46DB1">
      <w:pPr>
        <w:pStyle w:val="ListParagraph"/>
        <w:numPr>
          <w:ilvl w:val="0"/>
          <w:numId w:val="44"/>
        </w:numPr>
        <w:tabs>
          <w:tab w:val="left" w:pos="1657"/>
        </w:tabs>
        <w:spacing w:after="0" w:line="240" w:lineRule="auto"/>
        <w:jc w:val="both"/>
        <w:rPr>
          <w:lang w:val="en-GB"/>
        </w:rPr>
      </w:pPr>
      <w:r w:rsidRPr="0CD46DB1">
        <w:rPr>
          <w:lang w:val="en-GB"/>
        </w:rPr>
        <w:t>A demonstrated high level of professionalism and an ability to work independently and in high pressure situations under tight deadlines.</w:t>
      </w:r>
    </w:p>
    <w:p w14:paraId="16D65D66" w14:textId="4417A46B" w:rsidR="009B2E8E" w:rsidRPr="00C2308B" w:rsidRDefault="00C2308B" w:rsidP="0CD46DB1">
      <w:pPr>
        <w:pStyle w:val="ListParagraph"/>
        <w:numPr>
          <w:ilvl w:val="0"/>
          <w:numId w:val="44"/>
        </w:numPr>
        <w:tabs>
          <w:tab w:val="left" w:pos="1657"/>
        </w:tabs>
        <w:spacing w:after="0" w:line="240" w:lineRule="auto"/>
        <w:jc w:val="both"/>
        <w:rPr>
          <w:lang w:val="en-GB"/>
        </w:rPr>
      </w:pPr>
      <w:r w:rsidRPr="0CD46DB1">
        <w:rPr>
          <w:lang w:val="en-GB"/>
        </w:rPr>
        <w:t xml:space="preserve">Sound understanding of humanitarian and protection principles and their </w:t>
      </w:r>
      <w:r w:rsidR="00C86DF1" w:rsidRPr="0CD46DB1">
        <w:rPr>
          <w:lang w:val="en-GB"/>
        </w:rPr>
        <w:t>application.</w:t>
      </w:r>
    </w:p>
    <w:bookmarkEnd w:id="0"/>
    <w:p w14:paraId="72297ADF" w14:textId="77777777" w:rsidR="00C2308B" w:rsidRPr="00EB3183" w:rsidRDefault="00C2308B" w:rsidP="0CD46DB1">
      <w:pPr>
        <w:pStyle w:val="NoSpacing"/>
        <w:jc w:val="both"/>
        <w:rPr>
          <w:rFonts w:asciiTheme="majorHAnsi" w:hAnsiTheme="majorHAnsi" w:cstheme="majorBidi"/>
          <w:b/>
          <w:bCs/>
        </w:rPr>
      </w:pPr>
    </w:p>
    <w:p w14:paraId="38C9DF75" w14:textId="77777777" w:rsidR="009B2E8E" w:rsidRPr="009B2E8E" w:rsidRDefault="009B2E8E" w:rsidP="0CD46DB1">
      <w:pPr>
        <w:pStyle w:val="Heading2"/>
        <w:spacing w:after="0"/>
        <w:rPr>
          <w:rFonts w:asciiTheme="minorHAnsi" w:hAnsiTheme="minorHAnsi" w:cstheme="minorBidi"/>
          <w:color w:val="auto"/>
          <w:sz w:val="22"/>
          <w:szCs w:val="22"/>
          <w:lang w:val="en-GB"/>
        </w:rPr>
      </w:pPr>
      <w:r w:rsidRPr="0CD46DB1">
        <w:rPr>
          <w:rFonts w:asciiTheme="minorHAnsi" w:hAnsiTheme="minorHAnsi" w:cstheme="minorBidi"/>
          <w:color w:val="auto"/>
          <w:sz w:val="22"/>
          <w:szCs w:val="22"/>
          <w:lang w:val="en-GB"/>
        </w:rPr>
        <w:t xml:space="preserve">Desirable: </w:t>
      </w:r>
    </w:p>
    <w:p w14:paraId="1D96EC22" w14:textId="7DA77D84" w:rsidR="003A1541" w:rsidRPr="005B613F" w:rsidRDefault="003A1541" w:rsidP="0CD46DB1">
      <w:pPr>
        <w:pStyle w:val="ListParagraph"/>
        <w:numPr>
          <w:ilvl w:val="0"/>
          <w:numId w:val="45"/>
        </w:numPr>
        <w:shd w:val="clear" w:color="auto" w:fill="FFFFFF" w:themeFill="background1"/>
        <w:spacing w:after="0" w:line="240" w:lineRule="auto"/>
        <w:jc w:val="both"/>
        <w:textAlignment w:val="baseline"/>
        <w:rPr>
          <w:lang w:val="en-GB"/>
        </w:rPr>
      </w:pPr>
      <w:bookmarkStart w:id="1" w:name="_Hlk165378731"/>
      <w:r w:rsidRPr="0CD46DB1">
        <w:rPr>
          <w:lang w:val="en-GB"/>
        </w:rPr>
        <w:t xml:space="preserve">Knowledge of and experience with </w:t>
      </w:r>
      <w:r w:rsidR="005F4477">
        <w:rPr>
          <w:lang w:val="en-GB"/>
        </w:rPr>
        <w:t>(</w:t>
      </w:r>
      <w:r w:rsidRPr="0CD46DB1">
        <w:rPr>
          <w:lang w:val="en-GB"/>
        </w:rPr>
        <w:t>Rohingya</w:t>
      </w:r>
      <w:r w:rsidR="005F4477">
        <w:rPr>
          <w:lang w:val="en-GB"/>
        </w:rPr>
        <w:t>)</w:t>
      </w:r>
      <w:r w:rsidRPr="0CD46DB1">
        <w:rPr>
          <w:lang w:val="en-GB"/>
        </w:rPr>
        <w:t xml:space="preserve"> displacement</w:t>
      </w:r>
    </w:p>
    <w:p w14:paraId="668313D4" w14:textId="71E2E14A" w:rsidR="009B2E8E" w:rsidRDefault="003A1541" w:rsidP="0CD46DB1">
      <w:pPr>
        <w:pStyle w:val="ListParagraph"/>
        <w:numPr>
          <w:ilvl w:val="0"/>
          <w:numId w:val="45"/>
        </w:numPr>
        <w:shd w:val="clear" w:color="auto" w:fill="FFFFFF" w:themeFill="background1"/>
        <w:spacing w:after="0" w:line="240" w:lineRule="auto"/>
        <w:jc w:val="both"/>
        <w:textAlignment w:val="baseline"/>
        <w:rPr>
          <w:lang w:val="en-GB"/>
        </w:rPr>
      </w:pPr>
      <w:r w:rsidRPr="0CD46DB1">
        <w:rPr>
          <w:lang w:val="en-GB"/>
        </w:rPr>
        <w:t>Experience working with Non-Governmental Organizations; experience working with DRC is an asset</w:t>
      </w:r>
      <w:r w:rsidR="00EF2B3F">
        <w:rPr>
          <w:lang w:val="en-GB"/>
        </w:rPr>
        <w:t xml:space="preserve">. </w:t>
      </w:r>
    </w:p>
    <w:p w14:paraId="6B2ED0FF" w14:textId="5332C32C" w:rsidR="005F3D69" w:rsidRPr="005F3D69" w:rsidRDefault="005F3D69" w:rsidP="003C712E">
      <w:pPr>
        <w:pStyle w:val="ListParagraph"/>
        <w:numPr>
          <w:ilvl w:val="0"/>
          <w:numId w:val="45"/>
        </w:numPr>
        <w:shd w:val="clear" w:color="auto" w:fill="FFFFFF" w:themeFill="background1"/>
        <w:tabs>
          <w:tab w:val="left" w:pos="1657"/>
        </w:tabs>
        <w:spacing w:after="0" w:line="240" w:lineRule="auto"/>
        <w:jc w:val="both"/>
        <w:textAlignment w:val="baseline"/>
        <w:rPr>
          <w:lang w:val="en-GB"/>
        </w:rPr>
      </w:pPr>
      <w:r w:rsidRPr="005F3D69">
        <w:rPr>
          <w:lang w:val="en-GB"/>
        </w:rPr>
        <w:t>The firm</w:t>
      </w:r>
      <w:r w:rsidRPr="005F3D69">
        <w:rPr>
          <w:lang w:val="en-GB"/>
        </w:rPr>
        <w:t xml:space="preserve"> or individual</w:t>
      </w:r>
      <w:r w:rsidRPr="005F3D69">
        <w:rPr>
          <w:lang w:val="en-GB"/>
        </w:rPr>
        <w:t xml:space="preserve"> have at least 5 years’ </w:t>
      </w:r>
      <w:r w:rsidRPr="005F3D69">
        <w:rPr>
          <w:lang w:val="en-GB"/>
        </w:rPr>
        <w:t xml:space="preserve">in relevant </w:t>
      </w:r>
      <w:r w:rsidRPr="005F3D69">
        <w:rPr>
          <w:lang w:val="en-GB"/>
        </w:rPr>
        <w:t>experience</w:t>
      </w:r>
      <w:r w:rsidR="007755B5">
        <w:rPr>
          <w:lang w:val="en-GB"/>
        </w:rPr>
        <w:t>.</w:t>
      </w:r>
    </w:p>
    <w:bookmarkEnd w:id="1"/>
    <w:p w14:paraId="341647D0" w14:textId="77777777" w:rsidR="00982B6B" w:rsidRPr="00CB2E91" w:rsidRDefault="00982B6B" w:rsidP="0CD46DB1">
      <w:pPr>
        <w:pStyle w:val="ListParagraph"/>
        <w:shd w:val="clear" w:color="auto" w:fill="FFFFFF" w:themeFill="background1"/>
        <w:spacing w:before="240" w:after="0" w:line="240" w:lineRule="auto"/>
        <w:jc w:val="both"/>
        <w:textAlignment w:val="baseline"/>
        <w:rPr>
          <w:rFonts w:eastAsiaTheme="majorEastAsia"/>
          <w:sz w:val="20"/>
          <w:szCs w:val="20"/>
          <w:lang w:val="en-GB"/>
        </w:rPr>
      </w:pPr>
    </w:p>
    <w:p w14:paraId="2B1D1ACD" w14:textId="07CC30A0" w:rsidR="00CA7AA2" w:rsidRPr="00CB2E91" w:rsidRDefault="00CA7AA2" w:rsidP="0CD46DB1">
      <w:pPr>
        <w:pStyle w:val="Heading1"/>
        <w:numPr>
          <w:ilvl w:val="0"/>
          <w:numId w:val="28"/>
        </w:numPr>
        <w:pBdr>
          <w:bottom w:val="single" w:sz="4" w:space="1" w:color="auto"/>
        </w:pBdr>
        <w:spacing w:before="0"/>
        <w:rPr>
          <w:rFonts w:asciiTheme="minorHAnsi" w:hAnsiTheme="minorHAnsi" w:cstheme="minorBidi"/>
          <w:b w:val="0"/>
          <w:bCs w:val="0"/>
          <w:color w:val="C00000"/>
          <w:sz w:val="36"/>
          <w:szCs w:val="36"/>
          <w:lang w:val="en-GB"/>
        </w:rPr>
      </w:pPr>
      <w:r w:rsidRPr="0CD46DB1">
        <w:rPr>
          <w:rFonts w:asciiTheme="minorHAnsi" w:hAnsiTheme="minorHAnsi" w:cstheme="minorBidi"/>
          <w:b w:val="0"/>
          <w:bCs w:val="0"/>
          <w:color w:val="C00000"/>
          <w:sz w:val="36"/>
          <w:szCs w:val="36"/>
          <w:lang w:val="en-GB"/>
        </w:rPr>
        <w:t>Technical supervision</w:t>
      </w:r>
    </w:p>
    <w:p w14:paraId="3F7222EC" w14:textId="571E175B" w:rsidR="00CA7AA2" w:rsidRPr="00CB2E91" w:rsidRDefault="00CA7AA2" w:rsidP="0CD46DB1">
      <w:pPr>
        <w:rPr>
          <w:lang w:val="en-GB"/>
        </w:rPr>
      </w:pPr>
      <w:r w:rsidRPr="0CD46DB1">
        <w:rPr>
          <w:lang w:val="en-GB"/>
        </w:rPr>
        <w:t>The selected consultant will work under the supervision of:</w:t>
      </w:r>
    </w:p>
    <w:p w14:paraId="1A3F46FB" w14:textId="2F6FA3E2" w:rsidR="00CA46CD" w:rsidRDefault="005401DD" w:rsidP="00C86DF1">
      <w:pPr>
        <w:pStyle w:val="ListParagraph"/>
        <w:numPr>
          <w:ilvl w:val="0"/>
          <w:numId w:val="46"/>
        </w:numPr>
        <w:spacing w:after="0" w:line="240" w:lineRule="auto"/>
        <w:jc w:val="both"/>
        <w:rPr>
          <w:lang w:val="en-GB"/>
        </w:rPr>
      </w:pPr>
      <w:r>
        <w:rPr>
          <w:lang w:val="en-GB"/>
        </w:rPr>
        <w:t>Lubna Durukan, Regional Localization Coordinator</w:t>
      </w:r>
      <w:r w:rsidR="00E27513" w:rsidRPr="00542C11">
        <w:rPr>
          <w:lang w:val="en-GB"/>
        </w:rPr>
        <w:t xml:space="preserve"> </w:t>
      </w:r>
    </w:p>
    <w:p w14:paraId="2FFE347C" w14:textId="77777777" w:rsidR="00C86DF1" w:rsidRPr="00C86DF1" w:rsidRDefault="00C86DF1" w:rsidP="00C86DF1">
      <w:pPr>
        <w:pStyle w:val="ListParagraph"/>
        <w:spacing w:after="0" w:line="240" w:lineRule="auto"/>
        <w:jc w:val="both"/>
        <w:rPr>
          <w:lang w:val="en-GB"/>
        </w:rPr>
      </w:pPr>
    </w:p>
    <w:p w14:paraId="15EFA2B5" w14:textId="16A087B0" w:rsidR="004C0327" w:rsidRPr="00CB2E91" w:rsidRDefault="00B96C46" w:rsidP="0CD46DB1">
      <w:pPr>
        <w:pStyle w:val="Heading1"/>
        <w:numPr>
          <w:ilvl w:val="0"/>
          <w:numId w:val="28"/>
        </w:numPr>
        <w:pBdr>
          <w:bottom w:val="single" w:sz="4" w:space="1" w:color="auto"/>
        </w:pBdr>
        <w:spacing w:before="0"/>
        <w:rPr>
          <w:rFonts w:asciiTheme="minorHAnsi" w:hAnsiTheme="minorHAnsi" w:cstheme="minorBidi"/>
          <w:b w:val="0"/>
          <w:bCs w:val="0"/>
          <w:color w:val="C00000"/>
          <w:sz w:val="36"/>
          <w:szCs w:val="36"/>
          <w:lang w:val="en-GB"/>
        </w:rPr>
      </w:pPr>
      <w:r w:rsidRPr="0CD46DB1">
        <w:rPr>
          <w:rFonts w:asciiTheme="minorHAnsi" w:hAnsiTheme="minorHAnsi" w:cstheme="minorBidi"/>
          <w:b w:val="0"/>
          <w:bCs w:val="0"/>
          <w:color w:val="C00000"/>
          <w:sz w:val="36"/>
          <w:szCs w:val="36"/>
          <w:lang w:val="en-GB"/>
        </w:rPr>
        <w:lastRenderedPageBreak/>
        <w:t>S</w:t>
      </w:r>
      <w:r w:rsidR="004C0327" w:rsidRPr="0CD46DB1">
        <w:rPr>
          <w:rFonts w:asciiTheme="minorHAnsi" w:hAnsiTheme="minorHAnsi" w:cstheme="minorBidi"/>
          <w:b w:val="0"/>
          <w:bCs w:val="0"/>
          <w:color w:val="C00000"/>
          <w:sz w:val="36"/>
          <w:szCs w:val="36"/>
          <w:lang w:val="en-GB"/>
        </w:rPr>
        <w:t>upport</w:t>
      </w:r>
      <w:r w:rsidRPr="0CD46DB1">
        <w:rPr>
          <w:rFonts w:asciiTheme="minorHAnsi" w:hAnsiTheme="minorHAnsi" w:cstheme="minorBidi"/>
          <w:b w:val="0"/>
          <w:bCs w:val="0"/>
          <w:color w:val="C00000"/>
          <w:sz w:val="36"/>
          <w:szCs w:val="36"/>
          <w:lang w:val="en-GB"/>
        </w:rPr>
        <w:t xml:space="preserve"> and Responsibilities</w:t>
      </w:r>
    </w:p>
    <w:p w14:paraId="4A206438" w14:textId="521B14EA" w:rsidR="00B96C46" w:rsidRPr="00542C11" w:rsidRDefault="00B96C46" w:rsidP="0CD46DB1">
      <w:pPr>
        <w:pBdr>
          <w:top w:val="nil"/>
          <w:left w:val="nil"/>
          <w:bottom w:val="nil"/>
          <w:right w:val="nil"/>
          <w:between w:val="nil"/>
        </w:pBdr>
        <w:spacing w:before="1"/>
        <w:ind w:left="-86" w:right="194"/>
        <w:rPr>
          <w:color w:val="000000"/>
          <w:lang w:val="en-GB"/>
        </w:rPr>
      </w:pPr>
      <w:r w:rsidRPr="00542C11">
        <w:rPr>
          <w:color w:val="000000" w:themeColor="text1"/>
          <w:lang w:val="en-GB"/>
        </w:rPr>
        <w:t>DRC will</w:t>
      </w:r>
      <w:r w:rsidR="007A23B1" w:rsidRPr="00542C11">
        <w:rPr>
          <w:color w:val="000000" w:themeColor="text1"/>
          <w:lang w:val="en-GB"/>
        </w:rPr>
        <w:t>:</w:t>
      </w:r>
    </w:p>
    <w:p w14:paraId="6BF16902" w14:textId="4179C8D5" w:rsidR="0075643D" w:rsidRPr="00542C11" w:rsidRDefault="00B96C46" w:rsidP="0CD46DB1">
      <w:pPr>
        <w:pStyle w:val="ListParagraph"/>
        <w:numPr>
          <w:ilvl w:val="0"/>
          <w:numId w:val="48"/>
        </w:numPr>
        <w:pBdr>
          <w:top w:val="nil"/>
          <w:left w:val="nil"/>
          <w:bottom w:val="nil"/>
          <w:right w:val="nil"/>
          <w:between w:val="nil"/>
        </w:pBdr>
        <w:spacing w:before="1"/>
        <w:ind w:right="194"/>
        <w:rPr>
          <w:color w:val="000000" w:themeColor="text1"/>
          <w:lang w:val="en-GB"/>
        </w:rPr>
      </w:pPr>
      <w:r w:rsidRPr="00542C11">
        <w:rPr>
          <w:color w:val="000000" w:themeColor="text1"/>
          <w:lang w:val="en-GB"/>
        </w:rPr>
        <w:t xml:space="preserve">Compile relevant project documents, technical SOPs, </w:t>
      </w:r>
      <w:r w:rsidR="00C86DF1">
        <w:rPr>
          <w:color w:val="000000" w:themeColor="text1"/>
          <w:lang w:val="en-GB"/>
        </w:rPr>
        <w:t>and</w:t>
      </w:r>
      <w:r w:rsidRPr="00542C11">
        <w:rPr>
          <w:color w:val="000000" w:themeColor="text1"/>
          <w:lang w:val="en-GB"/>
        </w:rPr>
        <w:t xml:space="preserve"> DRC’s existing monitoring and evaluation data for </w:t>
      </w:r>
      <w:r w:rsidR="00C86DF1">
        <w:rPr>
          <w:color w:val="000000" w:themeColor="text1"/>
          <w:lang w:val="en-GB"/>
        </w:rPr>
        <w:t xml:space="preserve">the </w:t>
      </w:r>
      <w:r w:rsidRPr="00542C11">
        <w:rPr>
          <w:color w:val="000000" w:themeColor="text1"/>
          <w:lang w:val="en-GB"/>
        </w:rPr>
        <w:t>consultant’s use.</w:t>
      </w:r>
    </w:p>
    <w:p w14:paraId="18B91AA3" w14:textId="0663686C" w:rsidR="00621145" w:rsidRPr="000B1BBE" w:rsidRDefault="00621145" w:rsidP="0CD46DB1">
      <w:pPr>
        <w:pStyle w:val="ListParagraph"/>
        <w:numPr>
          <w:ilvl w:val="0"/>
          <w:numId w:val="48"/>
        </w:numPr>
        <w:pBdr>
          <w:top w:val="nil"/>
          <w:left w:val="nil"/>
          <w:bottom w:val="nil"/>
          <w:right w:val="nil"/>
          <w:between w:val="nil"/>
        </w:pBdr>
        <w:spacing w:before="1"/>
        <w:ind w:right="194"/>
        <w:rPr>
          <w:color w:val="000000" w:themeColor="text1"/>
          <w:lang w:val="en-GB"/>
        </w:rPr>
      </w:pPr>
      <w:r w:rsidRPr="000B1BBE">
        <w:rPr>
          <w:color w:val="000000" w:themeColor="text1"/>
          <w:lang w:val="en-GB"/>
        </w:rPr>
        <w:t xml:space="preserve">Facilitate access to </w:t>
      </w:r>
      <w:r w:rsidR="00B96C46" w:rsidRPr="000B1BBE">
        <w:rPr>
          <w:color w:val="000000" w:themeColor="text1"/>
          <w:lang w:val="en-GB"/>
        </w:rPr>
        <w:t>targeted communities and partners</w:t>
      </w:r>
      <w:r w:rsidR="00C86DF1">
        <w:rPr>
          <w:color w:val="000000" w:themeColor="text1"/>
          <w:lang w:val="en-GB"/>
        </w:rPr>
        <w:t>.</w:t>
      </w:r>
      <w:r w:rsidR="00B96C46" w:rsidRPr="000B1BBE">
        <w:rPr>
          <w:color w:val="000000" w:themeColor="text1"/>
          <w:lang w:val="en-GB"/>
        </w:rPr>
        <w:t xml:space="preserve"> </w:t>
      </w:r>
    </w:p>
    <w:p w14:paraId="247F652A" w14:textId="44FA3661" w:rsidR="00621145" w:rsidRPr="00542C11" w:rsidRDefault="00B96C46" w:rsidP="0CD46DB1">
      <w:pPr>
        <w:pStyle w:val="ListParagraph"/>
        <w:numPr>
          <w:ilvl w:val="0"/>
          <w:numId w:val="48"/>
        </w:numPr>
        <w:pBdr>
          <w:top w:val="nil"/>
          <w:left w:val="nil"/>
          <w:bottom w:val="nil"/>
          <w:right w:val="nil"/>
          <w:between w:val="nil"/>
        </w:pBdr>
        <w:spacing w:before="1"/>
        <w:ind w:right="194"/>
        <w:rPr>
          <w:color w:val="000000" w:themeColor="text1"/>
          <w:lang w:val="en-GB"/>
        </w:rPr>
      </w:pPr>
      <w:r w:rsidRPr="00542C11">
        <w:rPr>
          <w:color w:val="000000" w:themeColor="text1"/>
          <w:lang w:val="en-GB"/>
        </w:rPr>
        <w:t>Review and</w:t>
      </w:r>
      <w:r w:rsidR="00621145" w:rsidRPr="00542C11">
        <w:rPr>
          <w:color w:val="000000" w:themeColor="text1"/>
          <w:lang w:val="en-GB"/>
        </w:rPr>
        <w:t xml:space="preserve"> provide</w:t>
      </w:r>
      <w:r w:rsidRPr="00542C11">
        <w:rPr>
          <w:color w:val="000000" w:themeColor="text1"/>
          <w:lang w:val="en-GB"/>
        </w:rPr>
        <w:t xml:space="preserve"> technical feedback </w:t>
      </w:r>
      <w:r w:rsidR="00C86DF1">
        <w:rPr>
          <w:color w:val="000000" w:themeColor="text1"/>
          <w:lang w:val="en-GB"/>
        </w:rPr>
        <w:t>on</w:t>
      </w:r>
      <w:r w:rsidRPr="00542C11">
        <w:rPr>
          <w:color w:val="000000" w:themeColor="text1"/>
          <w:lang w:val="en-GB"/>
        </w:rPr>
        <w:t xml:space="preserve"> the consultant’s proposal, inception report, and evaluation report.</w:t>
      </w:r>
    </w:p>
    <w:p w14:paraId="3D7BFE09" w14:textId="51FF277C" w:rsidR="007A23B1" w:rsidRPr="00542C11" w:rsidRDefault="007A23B1" w:rsidP="0CD46DB1">
      <w:pPr>
        <w:pBdr>
          <w:top w:val="nil"/>
          <w:left w:val="nil"/>
          <w:bottom w:val="nil"/>
          <w:right w:val="nil"/>
          <w:between w:val="nil"/>
        </w:pBdr>
        <w:spacing w:before="1"/>
        <w:ind w:right="194"/>
        <w:rPr>
          <w:lang w:val="en-GB"/>
        </w:rPr>
      </w:pPr>
      <w:r w:rsidRPr="00542C11">
        <w:rPr>
          <w:lang w:val="en-GB"/>
        </w:rPr>
        <w:t>The following</w:t>
      </w:r>
      <w:r w:rsidR="004B0BC8" w:rsidRPr="00542C11">
        <w:rPr>
          <w:lang w:val="en-GB"/>
        </w:rPr>
        <w:t xml:space="preserve"> WILL NOT be covered separately by DRC outside of the scope of the initial financial proposal, wherefore the consultant should make adequate provisions in the financial proposal:</w:t>
      </w:r>
    </w:p>
    <w:p w14:paraId="3928DACD" w14:textId="13A32E71" w:rsidR="00621145" w:rsidRPr="00542C11" w:rsidRDefault="004B0BC8" w:rsidP="0CD46DB1">
      <w:pPr>
        <w:pStyle w:val="ListParagraph"/>
        <w:numPr>
          <w:ilvl w:val="0"/>
          <w:numId w:val="48"/>
        </w:numPr>
        <w:pBdr>
          <w:top w:val="nil"/>
          <w:left w:val="nil"/>
          <w:bottom w:val="nil"/>
          <w:right w:val="nil"/>
          <w:between w:val="nil"/>
        </w:pBdr>
        <w:spacing w:before="1"/>
        <w:ind w:right="194"/>
        <w:rPr>
          <w:color w:val="000000" w:themeColor="text1"/>
          <w:lang w:val="en-GB"/>
        </w:rPr>
      </w:pPr>
      <w:r w:rsidRPr="00542C11">
        <w:rPr>
          <w:color w:val="000000" w:themeColor="text1"/>
          <w:lang w:val="en-GB"/>
        </w:rPr>
        <w:t>T</w:t>
      </w:r>
      <w:r w:rsidR="00B96C46" w:rsidRPr="00542C11">
        <w:rPr>
          <w:color w:val="000000" w:themeColor="text1"/>
          <w:lang w:val="en-GB"/>
        </w:rPr>
        <w:t>ranscriptions or</w:t>
      </w:r>
      <w:r w:rsidRPr="00542C11">
        <w:rPr>
          <w:color w:val="000000" w:themeColor="text1"/>
          <w:lang w:val="en-GB"/>
        </w:rPr>
        <w:t xml:space="preserve"> </w:t>
      </w:r>
      <w:r w:rsidR="00B96C46" w:rsidRPr="00542C11">
        <w:rPr>
          <w:color w:val="000000" w:themeColor="text1"/>
          <w:lang w:val="en-GB"/>
        </w:rPr>
        <w:t>costs for translations to</w:t>
      </w:r>
      <w:r w:rsidR="002D7882" w:rsidRPr="00542C11">
        <w:rPr>
          <w:color w:val="000000" w:themeColor="text1"/>
          <w:lang w:val="en-GB"/>
        </w:rPr>
        <w:t>/from</w:t>
      </w:r>
      <w:r w:rsidR="00B96C46" w:rsidRPr="00542C11">
        <w:rPr>
          <w:color w:val="000000" w:themeColor="text1"/>
          <w:lang w:val="en-GB"/>
        </w:rPr>
        <w:t xml:space="preserve"> English for any qualitative data. </w:t>
      </w:r>
    </w:p>
    <w:p w14:paraId="0D54716E" w14:textId="39341D75" w:rsidR="00621145" w:rsidRPr="00542C11" w:rsidRDefault="004B0BC8" w:rsidP="0CD46DB1">
      <w:pPr>
        <w:pStyle w:val="ListParagraph"/>
        <w:numPr>
          <w:ilvl w:val="0"/>
          <w:numId w:val="48"/>
        </w:numPr>
        <w:pBdr>
          <w:top w:val="nil"/>
          <w:left w:val="nil"/>
          <w:bottom w:val="nil"/>
          <w:right w:val="nil"/>
          <w:between w:val="nil"/>
        </w:pBdr>
        <w:spacing w:before="1"/>
        <w:ind w:right="194"/>
        <w:rPr>
          <w:color w:val="000000" w:themeColor="text1"/>
          <w:lang w:val="en-GB"/>
        </w:rPr>
      </w:pPr>
      <w:r w:rsidRPr="00542C11">
        <w:rPr>
          <w:color w:val="000000" w:themeColor="text1"/>
          <w:lang w:val="en-GB"/>
        </w:rPr>
        <w:t>A</w:t>
      </w:r>
      <w:r w:rsidR="00B96C46" w:rsidRPr="00542C11">
        <w:rPr>
          <w:color w:val="000000" w:themeColor="text1"/>
          <w:lang w:val="en-GB"/>
        </w:rPr>
        <w:t xml:space="preserve">ny costs associated with the consultant’s travel. </w:t>
      </w:r>
    </w:p>
    <w:p w14:paraId="51990B01" w14:textId="27336228" w:rsidR="00621145" w:rsidRPr="00542C11" w:rsidRDefault="004B0BC8" w:rsidP="0CD46DB1">
      <w:pPr>
        <w:pStyle w:val="ListParagraph"/>
        <w:numPr>
          <w:ilvl w:val="0"/>
          <w:numId w:val="48"/>
        </w:numPr>
        <w:pBdr>
          <w:top w:val="nil"/>
          <w:left w:val="nil"/>
          <w:bottom w:val="nil"/>
          <w:right w:val="nil"/>
          <w:between w:val="nil"/>
        </w:pBdr>
        <w:spacing w:before="1"/>
        <w:ind w:right="194"/>
        <w:rPr>
          <w:color w:val="000000" w:themeColor="text1"/>
          <w:lang w:val="en-GB"/>
        </w:rPr>
      </w:pPr>
      <w:r w:rsidRPr="00542C11">
        <w:rPr>
          <w:color w:val="000000" w:themeColor="text1"/>
          <w:lang w:val="en-GB"/>
        </w:rPr>
        <w:t>A</w:t>
      </w:r>
      <w:r w:rsidR="00B96C46" w:rsidRPr="00542C11">
        <w:rPr>
          <w:color w:val="000000" w:themeColor="text1"/>
          <w:lang w:val="en-GB"/>
        </w:rPr>
        <w:t xml:space="preserve">ny transportation stipends or payments for participants in evaluation </w:t>
      </w:r>
      <w:r w:rsidR="00C86DF1" w:rsidRPr="00542C11">
        <w:rPr>
          <w:color w:val="000000" w:themeColor="text1"/>
          <w:lang w:val="en-GB"/>
        </w:rPr>
        <w:t>activities but</w:t>
      </w:r>
      <w:r w:rsidR="00B96C46" w:rsidRPr="00542C11">
        <w:rPr>
          <w:color w:val="000000" w:themeColor="text1"/>
          <w:lang w:val="en-GB"/>
        </w:rPr>
        <w:t xml:space="preserve"> expects these to be provided by the consultant in case attendance of data collection activities would place an undue financial burden on participants. </w:t>
      </w:r>
    </w:p>
    <w:p w14:paraId="69E43328" w14:textId="77DC9DCE" w:rsidR="003B7239" w:rsidRPr="00621145" w:rsidRDefault="009C0AD2" w:rsidP="0CD46DB1">
      <w:pPr>
        <w:pStyle w:val="ListParagraph"/>
        <w:numPr>
          <w:ilvl w:val="0"/>
          <w:numId w:val="48"/>
        </w:numPr>
        <w:pBdr>
          <w:top w:val="nil"/>
          <w:left w:val="nil"/>
          <w:bottom w:val="nil"/>
          <w:right w:val="nil"/>
          <w:between w:val="nil"/>
        </w:pBdr>
        <w:autoSpaceDE w:val="0"/>
        <w:autoSpaceDN w:val="0"/>
        <w:adjustRightInd w:val="0"/>
        <w:spacing w:before="1" w:after="0" w:line="240" w:lineRule="auto"/>
        <w:ind w:right="194"/>
        <w:rPr>
          <w:i/>
          <w:iCs/>
          <w:lang w:val="en-GB"/>
        </w:rPr>
      </w:pPr>
      <w:r w:rsidRPr="0CD46DB1">
        <w:rPr>
          <w:lang w:val="en-GB"/>
        </w:rPr>
        <w:t>A</w:t>
      </w:r>
      <w:r w:rsidR="007F1AA3" w:rsidRPr="0CD46DB1">
        <w:rPr>
          <w:lang w:val="en-GB"/>
        </w:rPr>
        <w:t xml:space="preserve"> computer and mobile telephone </w:t>
      </w:r>
      <w:r w:rsidRPr="0CD46DB1">
        <w:rPr>
          <w:lang w:val="en-GB"/>
        </w:rPr>
        <w:t>for</w:t>
      </w:r>
      <w:r w:rsidR="00621145" w:rsidRPr="0CD46DB1">
        <w:rPr>
          <w:lang w:val="en-GB"/>
        </w:rPr>
        <w:t xml:space="preserve"> the consultant</w:t>
      </w:r>
      <w:r w:rsidR="00333031" w:rsidRPr="0CD46DB1">
        <w:rPr>
          <w:lang w:val="en-GB"/>
        </w:rPr>
        <w:t>.</w:t>
      </w:r>
    </w:p>
    <w:p w14:paraId="5898E201" w14:textId="3AC4A97D" w:rsidR="00041F2B" w:rsidRPr="00CB2E91" w:rsidRDefault="00EB0CBC" w:rsidP="0CD46DB1">
      <w:pPr>
        <w:tabs>
          <w:tab w:val="left" w:pos="1530"/>
        </w:tabs>
        <w:spacing w:after="0"/>
        <w:rPr>
          <w:lang w:val="en-GB"/>
        </w:rPr>
      </w:pPr>
      <w:r>
        <w:rPr>
          <w:rFonts w:cstheme="minorHAnsi"/>
          <w:lang w:val="en-GB"/>
        </w:rPr>
        <w:tab/>
      </w:r>
    </w:p>
    <w:p w14:paraId="476A0491" w14:textId="549A1F83" w:rsidR="004C0327" w:rsidRPr="00CB2E91" w:rsidRDefault="004C0327" w:rsidP="0CD46DB1">
      <w:pPr>
        <w:pStyle w:val="Heading1"/>
        <w:numPr>
          <w:ilvl w:val="0"/>
          <w:numId w:val="28"/>
        </w:numPr>
        <w:pBdr>
          <w:bottom w:val="single" w:sz="4" w:space="1" w:color="auto"/>
        </w:pBdr>
        <w:spacing w:before="0"/>
        <w:rPr>
          <w:rFonts w:asciiTheme="minorHAnsi" w:hAnsiTheme="minorHAnsi" w:cstheme="minorBidi"/>
          <w:b w:val="0"/>
          <w:bCs w:val="0"/>
          <w:color w:val="C00000"/>
          <w:sz w:val="36"/>
          <w:szCs w:val="36"/>
          <w:lang w:val="en-GB"/>
        </w:rPr>
      </w:pPr>
      <w:r w:rsidRPr="0CD46DB1">
        <w:rPr>
          <w:rFonts w:asciiTheme="minorHAnsi" w:hAnsiTheme="minorHAnsi" w:cstheme="minorBidi"/>
          <w:b w:val="0"/>
          <w:bCs w:val="0"/>
          <w:color w:val="C00000"/>
          <w:sz w:val="36"/>
          <w:szCs w:val="36"/>
          <w:lang w:val="en-GB"/>
        </w:rPr>
        <w:t>Travel</w:t>
      </w:r>
    </w:p>
    <w:p w14:paraId="25FD1903" w14:textId="019067F0" w:rsidR="003B7239" w:rsidRPr="009C0AD2" w:rsidRDefault="008D1231" w:rsidP="285FE437">
      <w:pPr>
        <w:autoSpaceDE w:val="0"/>
        <w:autoSpaceDN w:val="0"/>
        <w:adjustRightInd w:val="0"/>
        <w:spacing w:after="0" w:line="240" w:lineRule="auto"/>
        <w:ind w:left="-86"/>
        <w:rPr>
          <w:lang w:val="en-GB"/>
        </w:rPr>
      </w:pPr>
      <w:r w:rsidRPr="0CD46DB1">
        <w:rPr>
          <w:lang w:val="en-GB"/>
        </w:rPr>
        <w:t xml:space="preserve">Travel to project locations </w:t>
      </w:r>
      <w:r w:rsidR="0088229A" w:rsidRPr="0CD46DB1">
        <w:rPr>
          <w:lang w:val="en-GB"/>
        </w:rPr>
        <w:t xml:space="preserve">for data collection with the persons served through the project </w:t>
      </w:r>
      <w:r w:rsidR="001A49A8" w:rsidRPr="0CD46DB1">
        <w:rPr>
          <w:lang w:val="en-GB"/>
        </w:rPr>
        <w:t>is not anticipated</w:t>
      </w:r>
      <w:r w:rsidR="00333031" w:rsidRPr="0CD46DB1">
        <w:rPr>
          <w:lang w:val="en-GB"/>
        </w:rPr>
        <w:t xml:space="preserve"> based on the proposed methodology</w:t>
      </w:r>
      <w:r w:rsidR="0088229A" w:rsidRPr="0CD46DB1">
        <w:rPr>
          <w:lang w:val="en-GB"/>
        </w:rPr>
        <w:t xml:space="preserve">. </w:t>
      </w:r>
      <w:r w:rsidR="009C0AD2" w:rsidRPr="0CD46DB1">
        <w:rPr>
          <w:lang w:val="en-GB"/>
        </w:rPr>
        <w:t>As outlined above, t</w:t>
      </w:r>
      <w:r w:rsidR="00041F2B" w:rsidRPr="0CD46DB1">
        <w:rPr>
          <w:lang w:val="en-GB"/>
        </w:rPr>
        <w:t>he</w:t>
      </w:r>
      <w:r w:rsidR="007F1AA3" w:rsidRPr="0CD46DB1">
        <w:rPr>
          <w:lang w:val="en-GB"/>
        </w:rPr>
        <w:t xml:space="preserve"> Consultant will therefore be</w:t>
      </w:r>
      <w:r w:rsidR="00041F2B" w:rsidRPr="0CD46DB1">
        <w:rPr>
          <w:lang w:val="en-GB"/>
        </w:rPr>
        <w:t xml:space="preserve"> </w:t>
      </w:r>
      <w:r w:rsidR="007F1AA3" w:rsidRPr="0CD46DB1">
        <w:rPr>
          <w:lang w:val="en-GB"/>
        </w:rPr>
        <w:t>expected to arrange transportation</w:t>
      </w:r>
      <w:r w:rsidR="00041F2B" w:rsidRPr="0CD46DB1">
        <w:rPr>
          <w:lang w:val="en-GB"/>
        </w:rPr>
        <w:t xml:space="preserve">, </w:t>
      </w:r>
      <w:r w:rsidR="007F1AA3" w:rsidRPr="0CD46DB1">
        <w:rPr>
          <w:lang w:val="en-GB"/>
        </w:rPr>
        <w:t>accommodation,</w:t>
      </w:r>
      <w:r w:rsidR="00041F2B" w:rsidRPr="0CD46DB1">
        <w:rPr>
          <w:lang w:val="en-GB"/>
        </w:rPr>
        <w:t xml:space="preserve"> insurance, </w:t>
      </w:r>
      <w:r w:rsidR="00C86DF1">
        <w:rPr>
          <w:lang w:val="en-GB"/>
        </w:rPr>
        <w:t>and food, as well as make adequate provisions</w:t>
      </w:r>
      <w:r w:rsidR="007F1AA3" w:rsidRPr="0CD46DB1">
        <w:rPr>
          <w:lang w:val="en-GB"/>
        </w:rPr>
        <w:t xml:space="preserve"> in the</w:t>
      </w:r>
      <w:r w:rsidR="00041F2B" w:rsidRPr="0CD46DB1">
        <w:rPr>
          <w:lang w:val="en-GB"/>
        </w:rPr>
        <w:t xml:space="preserve"> </w:t>
      </w:r>
      <w:r w:rsidR="007F1AA3" w:rsidRPr="0CD46DB1">
        <w:rPr>
          <w:lang w:val="en-GB"/>
        </w:rPr>
        <w:t>Financial Proposal.</w:t>
      </w:r>
      <w:r w:rsidR="00333031" w:rsidRPr="0CD46DB1">
        <w:rPr>
          <w:lang w:val="en-GB"/>
        </w:rPr>
        <w:t xml:space="preserve">  </w:t>
      </w:r>
    </w:p>
    <w:p w14:paraId="6CDFC3C9" w14:textId="77777777" w:rsidR="00333031" w:rsidRPr="00333031" w:rsidRDefault="00333031" w:rsidP="0CD46DB1">
      <w:pPr>
        <w:autoSpaceDE w:val="0"/>
        <w:autoSpaceDN w:val="0"/>
        <w:adjustRightInd w:val="0"/>
        <w:spacing w:after="0" w:line="240" w:lineRule="auto"/>
        <w:ind w:left="-86"/>
        <w:rPr>
          <w:b/>
          <w:bCs/>
          <w:i/>
          <w:iCs/>
          <w:highlight w:val="yellow"/>
          <w:lang w:val="en-GB"/>
        </w:rPr>
      </w:pPr>
    </w:p>
    <w:p w14:paraId="5700312E" w14:textId="6D2F33DB" w:rsidR="004C0327" w:rsidRPr="00CB2E91" w:rsidRDefault="004C0327" w:rsidP="0CD46DB1">
      <w:pPr>
        <w:pStyle w:val="Heading1"/>
        <w:numPr>
          <w:ilvl w:val="0"/>
          <w:numId w:val="28"/>
        </w:numPr>
        <w:pBdr>
          <w:bottom w:val="single" w:sz="4" w:space="1" w:color="auto"/>
        </w:pBdr>
        <w:spacing w:before="0"/>
        <w:rPr>
          <w:rFonts w:asciiTheme="minorHAnsi" w:hAnsiTheme="minorHAnsi" w:cstheme="minorBidi"/>
          <w:b w:val="0"/>
          <w:bCs w:val="0"/>
          <w:color w:val="C00000"/>
          <w:sz w:val="36"/>
          <w:szCs w:val="36"/>
          <w:lang w:val="en-GB"/>
        </w:rPr>
      </w:pPr>
      <w:r w:rsidRPr="0CD46DB1">
        <w:rPr>
          <w:rFonts w:asciiTheme="minorHAnsi" w:hAnsiTheme="minorHAnsi" w:cstheme="minorBidi"/>
          <w:b w:val="0"/>
          <w:bCs w:val="0"/>
          <w:color w:val="C00000"/>
          <w:sz w:val="36"/>
          <w:szCs w:val="36"/>
          <w:lang w:val="en-GB"/>
        </w:rPr>
        <w:t>Submission process</w:t>
      </w:r>
    </w:p>
    <w:p w14:paraId="76630B6C" w14:textId="1833EAA8" w:rsidR="004C0327" w:rsidRPr="00C86DF1" w:rsidRDefault="00250CD8" w:rsidP="0CD46DB1">
      <w:pPr>
        <w:rPr>
          <w:b/>
          <w:bCs/>
          <w:lang w:val="en-GB"/>
        </w:rPr>
      </w:pPr>
      <w:r w:rsidRPr="00C86DF1">
        <w:rPr>
          <w:b/>
          <w:bCs/>
          <w:lang w:val="en-GB"/>
        </w:rPr>
        <w:t xml:space="preserve">Refer to the RFP </w:t>
      </w:r>
      <w:r w:rsidR="00C86DF1" w:rsidRPr="00C86DF1">
        <w:rPr>
          <w:b/>
          <w:bCs/>
          <w:lang w:val="en-GB"/>
        </w:rPr>
        <w:t>Invitation Letter</w:t>
      </w:r>
      <w:r w:rsidRPr="00C86DF1">
        <w:rPr>
          <w:b/>
          <w:bCs/>
          <w:lang w:val="en-GB"/>
        </w:rPr>
        <w:t>.</w:t>
      </w:r>
      <w:r w:rsidR="009B2E8E" w:rsidRPr="00C86DF1">
        <w:rPr>
          <w:b/>
          <w:bCs/>
          <w:lang w:val="en-GB"/>
        </w:rPr>
        <w:t xml:space="preserve"> </w:t>
      </w:r>
    </w:p>
    <w:p w14:paraId="11D76D89" w14:textId="77777777" w:rsidR="003052FE" w:rsidRPr="00CB2E91" w:rsidRDefault="003052FE" w:rsidP="0CD46DB1">
      <w:pPr>
        <w:rPr>
          <w:lang w:val="en-GB"/>
        </w:rPr>
      </w:pPr>
    </w:p>
    <w:p w14:paraId="2AB90BD1" w14:textId="1807120B" w:rsidR="004C0327" w:rsidRPr="00CB2E91" w:rsidRDefault="004C0327" w:rsidP="0CD46DB1">
      <w:pPr>
        <w:pStyle w:val="Heading1"/>
        <w:numPr>
          <w:ilvl w:val="0"/>
          <w:numId w:val="28"/>
        </w:numPr>
        <w:pBdr>
          <w:bottom w:val="single" w:sz="4" w:space="1" w:color="auto"/>
        </w:pBdr>
        <w:spacing w:before="0"/>
        <w:rPr>
          <w:rFonts w:asciiTheme="minorHAnsi" w:hAnsiTheme="minorHAnsi" w:cstheme="minorBidi"/>
          <w:b w:val="0"/>
          <w:bCs w:val="0"/>
          <w:color w:val="C00000"/>
          <w:sz w:val="36"/>
          <w:szCs w:val="36"/>
          <w:lang w:val="en-GB"/>
        </w:rPr>
      </w:pPr>
      <w:r w:rsidRPr="0CD46DB1">
        <w:rPr>
          <w:rFonts w:asciiTheme="minorHAnsi" w:hAnsiTheme="minorHAnsi" w:cstheme="minorBidi"/>
          <w:b w:val="0"/>
          <w:bCs w:val="0"/>
          <w:color w:val="C00000"/>
          <w:sz w:val="36"/>
          <w:szCs w:val="36"/>
          <w:lang w:val="en-GB"/>
        </w:rPr>
        <w:t>Evaluation of bids</w:t>
      </w:r>
    </w:p>
    <w:p w14:paraId="03416CB5" w14:textId="77777777" w:rsidR="00C86DF1" w:rsidRPr="00C86DF1" w:rsidRDefault="00C86DF1" w:rsidP="00C86DF1">
      <w:pPr>
        <w:ind w:left="-86"/>
        <w:rPr>
          <w:b/>
          <w:bCs/>
          <w:lang w:val="en-GB"/>
        </w:rPr>
      </w:pPr>
      <w:r w:rsidRPr="00C86DF1">
        <w:rPr>
          <w:b/>
          <w:bCs/>
          <w:lang w:val="en-GB"/>
        </w:rPr>
        <w:t xml:space="preserve">Refer to the RFP Invitation Letter. </w:t>
      </w:r>
    </w:p>
    <w:p w14:paraId="2B66829D" w14:textId="79C7DB9F" w:rsidR="009B2E8E" w:rsidRPr="00C86DF1" w:rsidRDefault="009B2E8E" w:rsidP="00C86DF1">
      <w:pPr>
        <w:spacing w:after="0"/>
        <w:rPr>
          <w:lang w:val="en-GB"/>
        </w:rPr>
      </w:pPr>
    </w:p>
    <w:p w14:paraId="28B93580" w14:textId="77777777" w:rsidR="009B2E8E" w:rsidRPr="00CB2E91" w:rsidRDefault="009B2E8E" w:rsidP="0CD46DB1">
      <w:pPr>
        <w:spacing w:after="0"/>
        <w:rPr>
          <w:lang w:val="en-GB"/>
        </w:rPr>
      </w:pPr>
    </w:p>
    <w:sectPr w:rsidR="009B2E8E" w:rsidRPr="00CB2E91" w:rsidSect="00C66F06">
      <w:headerReference w:type="even" r:id="rId11"/>
      <w:headerReference w:type="default" r:id="rId12"/>
      <w:footerReference w:type="even" r:id="rId13"/>
      <w:footerReference w:type="default" r:id="rId14"/>
      <w:headerReference w:type="first" r:id="rId15"/>
      <w:footerReference w:type="first" r:id="rId16"/>
      <w:pgSz w:w="11906" w:h="16838"/>
      <w:pgMar w:top="1417" w:right="1417" w:bottom="1170"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5878302" w14:textId="77777777" w:rsidR="00930E4D" w:rsidRDefault="00930E4D" w:rsidP="005C0AF3">
      <w:pPr>
        <w:spacing w:after="0" w:line="240" w:lineRule="auto"/>
      </w:pPr>
      <w:r>
        <w:separator/>
      </w:r>
    </w:p>
    <w:p w14:paraId="5AB9A5BD" w14:textId="77777777" w:rsidR="00930E4D" w:rsidRDefault="00930E4D"/>
  </w:endnote>
  <w:endnote w:type="continuationSeparator" w:id="0">
    <w:p w14:paraId="7B55E77D" w14:textId="77777777" w:rsidR="00930E4D" w:rsidRDefault="00930E4D" w:rsidP="005C0AF3">
      <w:pPr>
        <w:spacing w:after="0" w:line="240" w:lineRule="auto"/>
      </w:pPr>
      <w:r>
        <w:continuationSeparator/>
      </w:r>
    </w:p>
    <w:p w14:paraId="299E96F4" w14:textId="77777777" w:rsidR="00930E4D" w:rsidRDefault="00930E4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Ubuntu Light">
    <w:charset w:val="00"/>
    <w:family w:val="swiss"/>
    <w:pitch w:val="variable"/>
    <w:sig w:usb0="E00002FF" w:usb1="5000205B" w:usb2="00000000" w:usb3="00000000" w:csb0="0000009F" w:csb1="00000000"/>
  </w:font>
  <w:font w:name="Noto Sans Symbols">
    <w:altName w:val="Calibri"/>
    <w:charset w:val="00"/>
    <w:family w:val="auto"/>
    <w:pitch w:val="default"/>
  </w:font>
  <w:font w:name="Trebuchet MS">
    <w:panose1 w:val="020B0603020202020204"/>
    <w:charset w:val="00"/>
    <w:family w:val="swiss"/>
    <w:pitch w:val="variable"/>
    <w:sig w:usb0="000006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Helvetica">
    <w:panose1 w:val="020B0604020202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AA6547" w14:textId="77777777" w:rsidR="00015364" w:rsidRDefault="00015364">
    <w:pPr>
      <w:pStyle w:val="Footer"/>
    </w:pPr>
  </w:p>
  <w:p w14:paraId="732B2571" w14:textId="77777777" w:rsidR="00862561" w:rsidRDefault="00862561"/>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188261859"/>
      <w:docPartObj>
        <w:docPartGallery w:val="Page Numbers (Bottom of Page)"/>
        <w:docPartUnique/>
      </w:docPartObj>
    </w:sdtPr>
    <w:sdtEndPr>
      <w:rPr>
        <w:rFonts w:ascii="Ubuntu Light" w:hAnsi="Ubuntu Light"/>
        <w:sz w:val="20"/>
        <w:szCs w:val="20"/>
      </w:rPr>
    </w:sdtEndPr>
    <w:sdtContent>
      <w:p w14:paraId="25BB12DD" w14:textId="7372E8D3" w:rsidR="00EE47EA" w:rsidRPr="003052FE" w:rsidRDefault="00EE47EA">
        <w:pPr>
          <w:pStyle w:val="Footer"/>
          <w:jc w:val="right"/>
          <w:rPr>
            <w:rFonts w:ascii="Ubuntu Light" w:hAnsi="Ubuntu Light"/>
            <w:sz w:val="20"/>
            <w:szCs w:val="20"/>
            <w:lang w:val="en-GB"/>
          </w:rPr>
        </w:pPr>
        <w:r w:rsidRPr="00EE47EA">
          <w:rPr>
            <w:rFonts w:ascii="Ubuntu Light" w:hAnsi="Ubuntu Light"/>
            <w:color w:val="2B579A"/>
            <w:sz w:val="20"/>
            <w:szCs w:val="20"/>
            <w:shd w:val="clear" w:color="auto" w:fill="E6E6E6"/>
          </w:rPr>
          <w:fldChar w:fldCharType="begin"/>
        </w:r>
        <w:r w:rsidRPr="003052FE">
          <w:rPr>
            <w:rFonts w:ascii="Ubuntu Light" w:hAnsi="Ubuntu Light"/>
            <w:sz w:val="20"/>
            <w:szCs w:val="20"/>
            <w:lang w:val="en-GB"/>
          </w:rPr>
          <w:instrText>PAGE   \* MERGEFORMAT</w:instrText>
        </w:r>
        <w:r w:rsidRPr="00EE47EA">
          <w:rPr>
            <w:rFonts w:ascii="Ubuntu Light" w:hAnsi="Ubuntu Light"/>
            <w:color w:val="2B579A"/>
            <w:sz w:val="20"/>
            <w:szCs w:val="20"/>
            <w:shd w:val="clear" w:color="auto" w:fill="E6E6E6"/>
          </w:rPr>
          <w:fldChar w:fldCharType="separate"/>
        </w:r>
        <w:r w:rsidR="006B1708" w:rsidRPr="003052FE">
          <w:rPr>
            <w:rFonts w:ascii="Ubuntu Light" w:hAnsi="Ubuntu Light"/>
            <w:noProof/>
            <w:sz w:val="20"/>
            <w:szCs w:val="20"/>
            <w:lang w:val="en-GB"/>
          </w:rPr>
          <w:t>5</w:t>
        </w:r>
        <w:r w:rsidRPr="00EE47EA">
          <w:rPr>
            <w:rFonts w:ascii="Ubuntu Light" w:hAnsi="Ubuntu Light"/>
            <w:color w:val="2B579A"/>
            <w:sz w:val="20"/>
            <w:szCs w:val="20"/>
            <w:shd w:val="clear" w:color="auto" w:fill="E6E6E6"/>
          </w:rPr>
          <w:fldChar w:fldCharType="end"/>
        </w:r>
      </w:p>
    </w:sdtContent>
  </w:sdt>
  <w:p w14:paraId="40FF5FE1" w14:textId="3B8FC38A" w:rsidR="003052FE" w:rsidRDefault="003052FE" w:rsidP="003052FE">
    <w:pPr>
      <w:pStyle w:val="Footer"/>
      <w:rPr>
        <w:lang w:val="en-GB"/>
      </w:rPr>
    </w:pPr>
    <w:r>
      <w:rPr>
        <w:lang w:val="en-GB"/>
      </w:rPr>
      <w:t>CT Consultancy 0</w:t>
    </w:r>
    <w:r w:rsidR="00522626">
      <w:rPr>
        <w:lang w:val="en-GB"/>
      </w:rPr>
      <w:t>1</w:t>
    </w:r>
    <w:r>
      <w:rPr>
        <w:lang w:val="en-GB"/>
      </w:rPr>
      <w:t xml:space="preserve"> – Terms of Reference</w:t>
    </w:r>
    <w:r w:rsidR="001413DD">
      <w:rPr>
        <w:lang w:val="en-GB"/>
      </w:rPr>
      <w:t>s</w:t>
    </w:r>
  </w:p>
  <w:p w14:paraId="6AB1720B" w14:textId="77777777" w:rsidR="00862561" w:rsidRDefault="00862561"/>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FC6F05" w14:textId="7A71A8FF" w:rsidR="00244D5E" w:rsidRPr="00740AF0" w:rsidRDefault="00015364" w:rsidP="00015364">
    <w:pPr>
      <w:pStyle w:val="Footer"/>
      <w:rPr>
        <w:lang w:val="en-GB"/>
      </w:rPr>
    </w:pPr>
    <w:r>
      <w:rPr>
        <w:lang w:val="en-GB"/>
      </w:rPr>
      <w:t>CT Consultancy 01 – Terms of Reference</w:t>
    </w:r>
    <w:r>
      <w:rPr>
        <w:lang w:val="en-GB"/>
      </w:rPr>
      <w:tab/>
    </w:r>
    <w:r w:rsidR="00244D5E">
      <w:fldChar w:fldCharType="begin"/>
    </w:r>
    <w:r w:rsidR="00244D5E" w:rsidRPr="00740AF0">
      <w:rPr>
        <w:lang w:val="en-GB"/>
      </w:rPr>
      <w:instrText>PAGE   \* MERGEFORMAT</w:instrText>
    </w:r>
    <w:r w:rsidR="00244D5E">
      <w:fldChar w:fldCharType="separate"/>
    </w:r>
    <w:r w:rsidR="00244D5E" w:rsidRPr="00740AF0">
      <w:rPr>
        <w:lang w:val="en-GB"/>
      </w:rPr>
      <w:t>2</w:t>
    </w:r>
    <w:r w:rsidR="00244D5E">
      <w:fldChar w:fldCharType="end"/>
    </w:r>
  </w:p>
  <w:p w14:paraId="183EA42B" w14:textId="51424922" w:rsidR="003052FE" w:rsidRPr="003052FE" w:rsidRDefault="003052FE">
    <w:pPr>
      <w:pStyle w:val="Footer"/>
      <w:rPr>
        <w:lang w:val="en-GB"/>
      </w:rPr>
    </w:pPr>
  </w:p>
  <w:p w14:paraId="5245F033" w14:textId="77777777" w:rsidR="00862561" w:rsidRDefault="0086256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AF0484B" w14:textId="77777777" w:rsidR="00930E4D" w:rsidRDefault="00930E4D" w:rsidP="005C0AF3">
      <w:pPr>
        <w:spacing w:after="0" w:line="240" w:lineRule="auto"/>
      </w:pPr>
      <w:r>
        <w:separator/>
      </w:r>
    </w:p>
    <w:p w14:paraId="4F125E68" w14:textId="77777777" w:rsidR="00930E4D" w:rsidRDefault="00930E4D"/>
  </w:footnote>
  <w:footnote w:type="continuationSeparator" w:id="0">
    <w:p w14:paraId="721E3971" w14:textId="77777777" w:rsidR="00930E4D" w:rsidRDefault="00930E4D" w:rsidP="005C0AF3">
      <w:pPr>
        <w:spacing w:after="0" w:line="240" w:lineRule="auto"/>
      </w:pPr>
      <w:r>
        <w:continuationSeparator/>
      </w:r>
    </w:p>
    <w:p w14:paraId="0C8E9BCA" w14:textId="77777777" w:rsidR="00930E4D" w:rsidRDefault="00930E4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DC8817" w14:textId="77777777" w:rsidR="00015364" w:rsidRDefault="00015364">
    <w:pPr>
      <w:pStyle w:val="Header"/>
    </w:pPr>
  </w:p>
  <w:p w14:paraId="2DB5BEF8" w14:textId="77777777" w:rsidR="00862561" w:rsidRDefault="0086256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020"/>
      <w:gridCol w:w="3020"/>
      <w:gridCol w:w="3020"/>
    </w:tblGrid>
    <w:tr w:rsidR="6571687E" w14:paraId="3157A3D1" w14:textId="77777777" w:rsidTr="6571687E">
      <w:tc>
        <w:tcPr>
          <w:tcW w:w="3020" w:type="dxa"/>
        </w:tcPr>
        <w:p w14:paraId="4C607090" w14:textId="5704C554" w:rsidR="6571687E" w:rsidRDefault="6571687E" w:rsidP="6571687E">
          <w:pPr>
            <w:pStyle w:val="Header"/>
            <w:ind w:left="-115"/>
          </w:pPr>
        </w:p>
      </w:tc>
      <w:tc>
        <w:tcPr>
          <w:tcW w:w="3020" w:type="dxa"/>
        </w:tcPr>
        <w:p w14:paraId="33A8AA95" w14:textId="2F71C766" w:rsidR="6571687E" w:rsidRDefault="6571687E" w:rsidP="6571687E">
          <w:pPr>
            <w:pStyle w:val="Header"/>
            <w:jc w:val="center"/>
          </w:pPr>
        </w:p>
      </w:tc>
      <w:tc>
        <w:tcPr>
          <w:tcW w:w="3020" w:type="dxa"/>
        </w:tcPr>
        <w:p w14:paraId="6271705A" w14:textId="6A7F5CD4" w:rsidR="6571687E" w:rsidRDefault="6571687E" w:rsidP="6571687E">
          <w:pPr>
            <w:pStyle w:val="Header"/>
            <w:ind w:right="-115"/>
            <w:jc w:val="right"/>
          </w:pPr>
        </w:p>
      </w:tc>
    </w:tr>
  </w:tbl>
  <w:p w14:paraId="2A4EF461" w14:textId="6B0443B8" w:rsidR="6571687E" w:rsidRDefault="6571687E" w:rsidP="6571687E">
    <w:pPr>
      <w:pStyle w:val="Header"/>
    </w:pPr>
  </w:p>
  <w:p w14:paraId="0B75E396" w14:textId="77777777" w:rsidR="00862561" w:rsidRDefault="00862561"/>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7B6F57" w14:textId="49AD64B4" w:rsidR="00EB0CBC" w:rsidRDefault="001413DD">
    <w:pPr>
      <w:pStyle w:val="Header"/>
    </w:pPr>
    <w:r>
      <w:rPr>
        <w:noProof/>
        <w:color w:val="2B579A"/>
        <w:shd w:val="clear" w:color="auto" w:fill="E6E6E6"/>
      </w:rPr>
      <w:drawing>
        <wp:inline distT="0" distB="0" distL="0" distR="0" wp14:anchorId="0A6F4DC3" wp14:editId="0DB4817D">
          <wp:extent cx="1621790" cy="838835"/>
          <wp:effectExtent l="0" t="0" r="0" b="0"/>
          <wp:docPr id="1" name="Picture 1"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21790" cy="838835"/>
                  </a:xfrm>
                  <a:prstGeom prst="rect">
                    <a:avLst/>
                  </a:prstGeom>
                  <a:noFill/>
                  <a:ln>
                    <a:noFill/>
                  </a:ln>
                </pic:spPr>
              </pic:pic>
            </a:graphicData>
          </a:graphic>
        </wp:inline>
      </w:drawing>
    </w:r>
  </w:p>
  <w:p w14:paraId="1A9DA074" w14:textId="77777777" w:rsidR="00862561" w:rsidRDefault="00862561"/>
</w:hdr>
</file>

<file path=word/intelligence2.xml><?xml version="1.0" encoding="utf-8"?>
<int2:intelligence xmlns:int2="http://schemas.microsoft.com/office/intelligence/2020/intelligence" xmlns:oel="http://schemas.microsoft.com/office/2019/extlst">
  <int2:observations>
    <int2:textHash int2:hashCode="SradH0SdDJdch8" int2:id="K4vj2gpE">
      <int2:state int2:value="Rejected" int2:type="LegacyProofing"/>
    </int2:textHash>
    <int2:textHash int2:hashCode="fRaQISGdUPYZD7" int2:id="PQL3IYqj">
      <int2:state int2:value="Rejected" int2:type="LegacyProofing"/>
    </int2:textHash>
    <int2:textHash int2:hashCode="NcqMGDCqYh7eln" int2:id="QrBCEzmJ">
      <int2:state int2:value="Rejected" int2:type="LegacyProofing"/>
    </int2:textHash>
    <int2:textHash int2:hashCode="kPD4i/hPK+8HsZ" int2:id="zaDy4EuZ">
      <int2:state int2:value="Rejected" int2:type="LegacyProofing"/>
    </int2:textHash>
    <int2:textHash int2:hashCode="YJROVwK9r7dOyW" int2:id="AmjenGtF">
      <int2:state int2:value="Rejected" int2:type="LegacyProofing"/>
    </int2:textHash>
    <int2:textHash int2:hashCode="peEsFpsVHFUIwa" int2:id="nfJcfoUm">
      <int2:state int2:value="Rejected" int2:type="LegacyProofing"/>
    </int2:textHash>
    <int2:textHash int2:hashCode="LHvxt3eFm3Fkex" int2:id="kN6K87pF">
      <int2:state int2:value="Rejected" int2:type="LegacyProofing"/>
    </int2:textHash>
    <int2:textHash int2:hashCode="GXyuuLUWS1pec3" int2:id="ViQ3JapB">
      <int2:state int2:value="Rejected" int2:type="LegacyProofing"/>
    </int2:textHash>
    <int2:textHash int2:hashCode="sZoiN3U5F0Z7oB" int2:id="cbFue148">
      <int2:state int2:value="Rejected" int2:type="LegacyProofing"/>
    </int2:textHash>
    <int2:textHash int2:hashCode="oRDmuaNhZToELj" int2:id="RVvDdhBQ">
      <int2:state int2:value="Rejected" int2:type="LegacyProofing"/>
    </int2:textHash>
    <int2:textHash int2:hashCode="+WWdRrIj9ckpx3" int2:id="VN6XkW8B">
      <int2:state int2:value="Rejected" int2:type="LegacyProofing"/>
    </int2:textHash>
    <int2:textHash int2:hashCode="mPVBQ6tOhrKMOv" int2:id="cqMGRbRZ">
      <int2:state int2:value="Rejected" int2:type="LegacyProofing"/>
    </int2:textHash>
    <int2:textHash int2:hashCode="A3MygJ8iXtR1Go" int2:id="fLC6L0Oc">
      <int2:state int2:value="Rejected" int2:type="LegacyProofing"/>
    </int2:textHash>
    <int2:textHash int2:hashCode="IoNXJVDB5iko1r" int2:id="69AcHGep">
      <int2:state int2:value="Rejected" int2:type="LegacyProofing"/>
    </int2:textHash>
    <int2:textHash int2:hashCode="FyQV8C5WLNApYg" int2:id="dT5Y4d6s">
      <int2:state int2:value="Rejected" int2:type="LegacyProofing"/>
    </int2:textHash>
    <int2:textHash int2:hashCode="LIQjk6XGEq4I2p" int2:id="wPTWhpyl">
      <int2:state int2:value="Rejected" int2:type="LegacyProofing"/>
    </int2:textHash>
    <int2:textHash int2:hashCode="zgOoASf/Cv+WV7" int2:id="dIqUrvRx">
      <int2:state int2:value="Rejected" int2:type="LegacyProofing"/>
    </int2:textHash>
    <int2:textHash int2:hashCode="EA7ERi3sNPaCT3" int2:id="DYnhoh8c">
      <int2:state int2:value="Rejected" int2:type="LegacyProofing"/>
    </int2:textHash>
    <int2:textHash int2:hashCode="s9CoRJ4HIoM/k3" int2:id="CgKFdnEc">
      <int2:state int2:value="Rejected" int2:type="LegacyProofing"/>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7B20B4"/>
    <w:multiLevelType w:val="hybridMultilevel"/>
    <w:tmpl w:val="558EBBDE"/>
    <w:lvl w:ilvl="0" w:tplc="08090001">
      <w:start w:val="1"/>
      <w:numFmt w:val="bullet"/>
      <w:lvlText w:val=""/>
      <w:lvlJc w:val="left"/>
      <w:pPr>
        <w:ind w:left="820" w:hanging="360"/>
      </w:pPr>
      <w:rPr>
        <w:rFonts w:ascii="Symbol" w:hAnsi="Symbol" w:hint="default"/>
      </w:rPr>
    </w:lvl>
    <w:lvl w:ilvl="1" w:tplc="08090003">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00DE6968"/>
    <w:multiLevelType w:val="hybridMultilevel"/>
    <w:tmpl w:val="135C246A"/>
    <w:lvl w:ilvl="0" w:tplc="040C000F">
      <w:start w:val="1"/>
      <w:numFmt w:val="decimal"/>
      <w:lvlText w:val="%1."/>
      <w:lvlJc w:val="left"/>
      <w:pPr>
        <w:ind w:left="1080" w:hanging="360"/>
      </w:p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2" w15:restartNumberingAfterBreak="0">
    <w:nsid w:val="03A619C0"/>
    <w:multiLevelType w:val="hybridMultilevel"/>
    <w:tmpl w:val="9AAE843A"/>
    <w:lvl w:ilvl="0" w:tplc="110665E0">
      <w:start w:val="8"/>
      <w:numFmt w:val="bullet"/>
      <w:lvlText w:val="-"/>
      <w:lvlJc w:val="left"/>
      <w:pPr>
        <w:ind w:left="1080" w:hanging="360"/>
      </w:pPr>
      <w:rPr>
        <w:rFonts w:ascii="Calibri" w:eastAsiaTheme="minorHAns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A657E5B"/>
    <w:multiLevelType w:val="hybridMultilevel"/>
    <w:tmpl w:val="6610FE96"/>
    <w:lvl w:ilvl="0" w:tplc="BA92EFF0">
      <w:numFmt w:val="bullet"/>
      <w:lvlText w:val="-"/>
      <w:lvlJc w:val="left"/>
      <w:pPr>
        <w:ind w:left="720" w:hanging="360"/>
      </w:pPr>
      <w:rPr>
        <w:rFonts w:ascii="Calibri" w:eastAsia="Times New Roman" w:hAnsi="Calibri"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C4617D2"/>
    <w:multiLevelType w:val="hybridMultilevel"/>
    <w:tmpl w:val="2954DC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635C8A"/>
    <w:multiLevelType w:val="multilevel"/>
    <w:tmpl w:val="4E78A956"/>
    <w:lvl w:ilvl="0">
      <w:start w:val="1"/>
      <w:numFmt w:val="decimal"/>
      <w:pStyle w:val="Headingwithnumbers"/>
      <w:lvlText w:val="%1"/>
      <w:lvlJc w:val="left"/>
      <w:pPr>
        <w:ind w:left="360" w:hanging="360"/>
      </w:pPr>
      <w:rPr>
        <w:rFonts w:ascii="Arial" w:eastAsia="Times New Roman" w:hAnsi="Arial" w:cs="Arial" w:hint="default"/>
        <w:color w:val="5292C9"/>
      </w:rPr>
    </w:lvl>
    <w:lvl w:ilvl="1">
      <w:start w:val="1"/>
      <w:numFmt w:val="decimal"/>
      <w:pStyle w:val="Sub-heading"/>
      <w:lvlText w:val="%1.%2."/>
      <w:lvlJc w:val="left"/>
      <w:pPr>
        <w:ind w:left="574" w:hanging="432"/>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Sub-sub-heading"/>
      <w:lvlText w:val="%1.%2.%3."/>
      <w:lvlJc w:val="left"/>
      <w:pPr>
        <w:ind w:left="1214" w:hanging="504"/>
      </w:pPr>
      <w:rPr>
        <w:rFonts w:hint="default"/>
        <w:b w:val="0"/>
        <w:b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Sub-sub-sub-heading"/>
      <w:lvlText w:val="%1.%2.%3.%4."/>
      <w:lvlJc w:val="left"/>
      <w:pPr>
        <w:ind w:left="1728" w:hanging="648"/>
      </w:pPr>
      <w:rPr>
        <w:rFonts w:ascii="Arial" w:hAnsi="Arial" w:cs="Arial"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0C7639BD"/>
    <w:multiLevelType w:val="multilevel"/>
    <w:tmpl w:val="3FAAAEEC"/>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0EE52222"/>
    <w:multiLevelType w:val="hybridMultilevel"/>
    <w:tmpl w:val="471EAD46"/>
    <w:lvl w:ilvl="0" w:tplc="040C0019">
      <w:start w:val="1"/>
      <w:numFmt w:val="lowerLetter"/>
      <w:lvlText w:val="%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F4A3D6A"/>
    <w:multiLevelType w:val="hybridMultilevel"/>
    <w:tmpl w:val="F68A91FE"/>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9" w15:restartNumberingAfterBreak="0">
    <w:nsid w:val="0F612E83"/>
    <w:multiLevelType w:val="hybridMultilevel"/>
    <w:tmpl w:val="49E653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542394C"/>
    <w:multiLevelType w:val="hybridMultilevel"/>
    <w:tmpl w:val="A824F926"/>
    <w:lvl w:ilvl="0" w:tplc="2FE23F10">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18536643"/>
    <w:multiLevelType w:val="hybridMultilevel"/>
    <w:tmpl w:val="E2C42D2C"/>
    <w:lvl w:ilvl="0" w:tplc="72B4D50A">
      <w:start w:val="1"/>
      <w:numFmt w:val="bullet"/>
      <w:lvlText w:val=""/>
      <w:lvlJc w:val="left"/>
      <w:pPr>
        <w:tabs>
          <w:tab w:val="num" w:pos="720"/>
        </w:tabs>
        <w:ind w:left="720" w:hanging="360"/>
      </w:pPr>
      <w:rPr>
        <w:rFonts w:ascii="Wingdings 3" w:hAnsi="Wingdings 3" w:hint="default"/>
      </w:rPr>
    </w:lvl>
    <w:lvl w:ilvl="1" w:tplc="59102756" w:tentative="1">
      <w:start w:val="1"/>
      <w:numFmt w:val="bullet"/>
      <w:lvlText w:val=""/>
      <w:lvlJc w:val="left"/>
      <w:pPr>
        <w:tabs>
          <w:tab w:val="num" w:pos="1440"/>
        </w:tabs>
        <w:ind w:left="1440" w:hanging="360"/>
      </w:pPr>
      <w:rPr>
        <w:rFonts w:ascii="Wingdings 3" w:hAnsi="Wingdings 3" w:hint="default"/>
      </w:rPr>
    </w:lvl>
    <w:lvl w:ilvl="2" w:tplc="8C54D580" w:tentative="1">
      <w:start w:val="1"/>
      <w:numFmt w:val="bullet"/>
      <w:lvlText w:val=""/>
      <w:lvlJc w:val="left"/>
      <w:pPr>
        <w:tabs>
          <w:tab w:val="num" w:pos="2160"/>
        </w:tabs>
        <w:ind w:left="2160" w:hanging="360"/>
      </w:pPr>
      <w:rPr>
        <w:rFonts w:ascii="Wingdings 3" w:hAnsi="Wingdings 3" w:hint="default"/>
      </w:rPr>
    </w:lvl>
    <w:lvl w:ilvl="3" w:tplc="27FAE5DC" w:tentative="1">
      <w:start w:val="1"/>
      <w:numFmt w:val="bullet"/>
      <w:lvlText w:val=""/>
      <w:lvlJc w:val="left"/>
      <w:pPr>
        <w:tabs>
          <w:tab w:val="num" w:pos="2880"/>
        </w:tabs>
        <w:ind w:left="2880" w:hanging="360"/>
      </w:pPr>
      <w:rPr>
        <w:rFonts w:ascii="Wingdings 3" w:hAnsi="Wingdings 3" w:hint="default"/>
      </w:rPr>
    </w:lvl>
    <w:lvl w:ilvl="4" w:tplc="C3FE9394" w:tentative="1">
      <w:start w:val="1"/>
      <w:numFmt w:val="bullet"/>
      <w:lvlText w:val=""/>
      <w:lvlJc w:val="left"/>
      <w:pPr>
        <w:tabs>
          <w:tab w:val="num" w:pos="3600"/>
        </w:tabs>
        <w:ind w:left="3600" w:hanging="360"/>
      </w:pPr>
      <w:rPr>
        <w:rFonts w:ascii="Wingdings 3" w:hAnsi="Wingdings 3" w:hint="default"/>
      </w:rPr>
    </w:lvl>
    <w:lvl w:ilvl="5" w:tplc="FFD88CDE" w:tentative="1">
      <w:start w:val="1"/>
      <w:numFmt w:val="bullet"/>
      <w:lvlText w:val=""/>
      <w:lvlJc w:val="left"/>
      <w:pPr>
        <w:tabs>
          <w:tab w:val="num" w:pos="4320"/>
        </w:tabs>
        <w:ind w:left="4320" w:hanging="360"/>
      </w:pPr>
      <w:rPr>
        <w:rFonts w:ascii="Wingdings 3" w:hAnsi="Wingdings 3" w:hint="default"/>
      </w:rPr>
    </w:lvl>
    <w:lvl w:ilvl="6" w:tplc="BDE82018" w:tentative="1">
      <w:start w:val="1"/>
      <w:numFmt w:val="bullet"/>
      <w:lvlText w:val=""/>
      <w:lvlJc w:val="left"/>
      <w:pPr>
        <w:tabs>
          <w:tab w:val="num" w:pos="5040"/>
        </w:tabs>
        <w:ind w:left="5040" w:hanging="360"/>
      </w:pPr>
      <w:rPr>
        <w:rFonts w:ascii="Wingdings 3" w:hAnsi="Wingdings 3" w:hint="default"/>
      </w:rPr>
    </w:lvl>
    <w:lvl w:ilvl="7" w:tplc="BCB2AF16" w:tentative="1">
      <w:start w:val="1"/>
      <w:numFmt w:val="bullet"/>
      <w:lvlText w:val=""/>
      <w:lvlJc w:val="left"/>
      <w:pPr>
        <w:tabs>
          <w:tab w:val="num" w:pos="5760"/>
        </w:tabs>
        <w:ind w:left="5760" w:hanging="360"/>
      </w:pPr>
      <w:rPr>
        <w:rFonts w:ascii="Wingdings 3" w:hAnsi="Wingdings 3" w:hint="default"/>
      </w:rPr>
    </w:lvl>
    <w:lvl w:ilvl="8" w:tplc="622E03E2" w:tentative="1">
      <w:start w:val="1"/>
      <w:numFmt w:val="bullet"/>
      <w:lvlText w:val=""/>
      <w:lvlJc w:val="left"/>
      <w:pPr>
        <w:tabs>
          <w:tab w:val="num" w:pos="6480"/>
        </w:tabs>
        <w:ind w:left="6480" w:hanging="360"/>
      </w:pPr>
      <w:rPr>
        <w:rFonts w:ascii="Wingdings 3" w:hAnsi="Wingdings 3" w:hint="default"/>
      </w:rPr>
    </w:lvl>
  </w:abstractNum>
  <w:abstractNum w:abstractNumId="12" w15:restartNumberingAfterBreak="0">
    <w:nsid w:val="1A893713"/>
    <w:multiLevelType w:val="hybridMultilevel"/>
    <w:tmpl w:val="2A64CBD4"/>
    <w:lvl w:ilvl="0" w:tplc="040C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C187BCA"/>
    <w:multiLevelType w:val="multilevel"/>
    <w:tmpl w:val="A3D0E9C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21417CD7"/>
    <w:multiLevelType w:val="hybridMultilevel"/>
    <w:tmpl w:val="386622AC"/>
    <w:lvl w:ilvl="0" w:tplc="040C0003">
      <w:start w:val="1"/>
      <w:numFmt w:val="bullet"/>
      <w:lvlText w:val="o"/>
      <w:lvlJc w:val="left"/>
      <w:pPr>
        <w:ind w:left="940" w:hanging="360"/>
      </w:pPr>
      <w:rPr>
        <w:rFonts w:ascii="Courier New" w:hAnsi="Courier New" w:cs="Courier New" w:hint="default"/>
        <w:w w:val="92"/>
        <w:sz w:val="22"/>
        <w:szCs w:val="22"/>
        <w:lang w:val="fr-FR" w:eastAsia="en-US" w:bidi="ar-SA"/>
      </w:rPr>
    </w:lvl>
    <w:lvl w:ilvl="1" w:tplc="9DDA3F5E">
      <w:numFmt w:val="bullet"/>
      <w:lvlText w:val="•"/>
      <w:lvlJc w:val="left"/>
      <w:pPr>
        <w:ind w:left="1864" w:hanging="360"/>
      </w:pPr>
      <w:rPr>
        <w:rFonts w:hint="default"/>
        <w:lang w:val="fr-FR" w:eastAsia="en-US" w:bidi="ar-SA"/>
      </w:rPr>
    </w:lvl>
    <w:lvl w:ilvl="2" w:tplc="70A60BBA">
      <w:numFmt w:val="bullet"/>
      <w:lvlText w:val="•"/>
      <w:lvlJc w:val="left"/>
      <w:pPr>
        <w:ind w:left="2789" w:hanging="360"/>
      </w:pPr>
      <w:rPr>
        <w:rFonts w:hint="default"/>
        <w:lang w:val="fr-FR" w:eastAsia="en-US" w:bidi="ar-SA"/>
      </w:rPr>
    </w:lvl>
    <w:lvl w:ilvl="3" w:tplc="61208C52">
      <w:numFmt w:val="bullet"/>
      <w:lvlText w:val="•"/>
      <w:lvlJc w:val="left"/>
      <w:pPr>
        <w:ind w:left="3713" w:hanging="360"/>
      </w:pPr>
      <w:rPr>
        <w:rFonts w:hint="default"/>
        <w:lang w:val="fr-FR" w:eastAsia="en-US" w:bidi="ar-SA"/>
      </w:rPr>
    </w:lvl>
    <w:lvl w:ilvl="4" w:tplc="BDDC4624">
      <w:numFmt w:val="bullet"/>
      <w:lvlText w:val="•"/>
      <w:lvlJc w:val="left"/>
      <w:pPr>
        <w:ind w:left="4638" w:hanging="360"/>
      </w:pPr>
      <w:rPr>
        <w:rFonts w:hint="default"/>
        <w:lang w:val="fr-FR" w:eastAsia="en-US" w:bidi="ar-SA"/>
      </w:rPr>
    </w:lvl>
    <w:lvl w:ilvl="5" w:tplc="4CD61484">
      <w:numFmt w:val="bullet"/>
      <w:lvlText w:val="•"/>
      <w:lvlJc w:val="left"/>
      <w:pPr>
        <w:ind w:left="5563" w:hanging="360"/>
      </w:pPr>
      <w:rPr>
        <w:rFonts w:hint="default"/>
        <w:lang w:val="fr-FR" w:eastAsia="en-US" w:bidi="ar-SA"/>
      </w:rPr>
    </w:lvl>
    <w:lvl w:ilvl="6" w:tplc="86FAB9C8">
      <w:numFmt w:val="bullet"/>
      <w:lvlText w:val="•"/>
      <w:lvlJc w:val="left"/>
      <w:pPr>
        <w:ind w:left="6487" w:hanging="360"/>
      </w:pPr>
      <w:rPr>
        <w:rFonts w:hint="default"/>
        <w:lang w:val="fr-FR" w:eastAsia="en-US" w:bidi="ar-SA"/>
      </w:rPr>
    </w:lvl>
    <w:lvl w:ilvl="7" w:tplc="B0564158">
      <w:numFmt w:val="bullet"/>
      <w:lvlText w:val="•"/>
      <w:lvlJc w:val="left"/>
      <w:pPr>
        <w:ind w:left="7412" w:hanging="360"/>
      </w:pPr>
      <w:rPr>
        <w:rFonts w:hint="default"/>
        <w:lang w:val="fr-FR" w:eastAsia="en-US" w:bidi="ar-SA"/>
      </w:rPr>
    </w:lvl>
    <w:lvl w:ilvl="8" w:tplc="5B0EC3C4">
      <w:numFmt w:val="bullet"/>
      <w:lvlText w:val="•"/>
      <w:lvlJc w:val="left"/>
      <w:pPr>
        <w:ind w:left="8337" w:hanging="360"/>
      </w:pPr>
      <w:rPr>
        <w:rFonts w:hint="default"/>
        <w:lang w:val="fr-FR" w:eastAsia="en-US" w:bidi="ar-SA"/>
      </w:rPr>
    </w:lvl>
  </w:abstractNum>
  <w:abstractNum w:abstractNumId="15" w15:restartNumberingAfterBreak="0">
    <w:nsid w:val="26665E5C"/>
    <w:multiLevelType w:val="hybridMultilevel"/>
    <w:tmpl w:val="25F45504"/>
    <w:lvl w:ilvl="0" w:tplc="0406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9F60DE"/>
    <w:multiLevelType w:val="hybridMultilevel"/>
    <w:tmpl w:val="6682282A"/>
    <w:lvl w:ilvl="0" w:tplc="04090001">
      <w:start w:val="1"/>
      <w:numFmt w:val="bullet"/>
      <w:lvlText w:val=""/>
      <w:lvlJc w:val="left"/>
      <w:pPr>
        <w:ind w:left="720" w:hanging="360"/>
      </w:pPr>
      <w:rPr>
        <w:rFonts w:ascii="Symbol" w:hAnsi="Symbol" w:hint="default"/>
      </w:rPr>
    </w:lvl>
    <w:lvl w:ilvl="1" w:tplc="110665E0">
      <w:start w:val="8"/>
      <w:numFmt w:val="bullet"/>
      <w:lvlText w:val="-"/>
      <w:lvlJc w:val="left"/>
      <w:pPr>
        <w:ind w:left="1440" w:hanging="360"/>
      </w:pPr>
      <w:rPr>
        <w:rFonts w:ascii="Calibri" w:eastAsiaTheme="minorHAnsi"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ADF5853"/>
    <w:multiLevelType w:val="hybridMultilevel"/>
    <w:tmpl w:val="7E6A4F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C1904BD"/>
    <w:multiLevelType w:val="hybridMultilevel"/>
    <w:tmpl w:val="F6AA77F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E48375E"/>
    <w:multiLevelType w:val="hybridMultilevel"/>
    <w:tmpl w:val="90C44902"/>
    <w:lvl w:ilvl="0" w:tplc="56242868">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0" w15:restartNumberingAfterBreak="0">
    <w:nsid w:val="2F212FF0"/>
    <w:multiLevelType w:val="hybridMultilevel"/>
    <w:tmpl w:val="8CF2B1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1D66718"/>
    <w:multiLevelType w:val="hybridMultilevel"/>
    <w:tmpl w:val="8B0E07F6"/>
    <w:lvl w:ilvl="0" w:tplc="E0A4943A">
      <w:start w:val="1"/>
      <w:numFmt w:val="decimal"/>
      <w:lvlText w:val="%1."/>
      <w:lvlJc w:val="left"/>
      <w:pPr>
        <w:ind w:left="720" w:hanging="360"/>
      </w:pPr>
      <w:rPr>
        <w:rFonts w:ascii="Ubuntu Light" w:hAnsi="Ubuntu Light"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2BF60B7"/>
    <w:multiLevelType w:val="hybridMultilevel"/>
    <w:tmpl w:val="32C89904"/>
    <w:lvl w:ilvl="0" w:tplc="08090001">
      <w:start w:val="1"/>
      <w:numFmt w:val="bullet"/>
      <w:lvlText w:val=""/>
      <w:lvlJc w:val="left"/>
      <w:pPr>
        <w:ind w:left="1068" w:hanging="360"/>
      </w:pPr>
      <w:rPr>
        <w:rFonts w:ascii="Symbol" w:hAnsi="Symbol" w:hint="default"/>
      </w:rPr>
    </w:lvl>
    <w:lvl w:ilvl="1" w:tplc="08090003" w:tentative="1">
      <w:start w:val="1"/>
      <w:numFmt w:val="bullet"/>
      <w:lvlText w:val="o"/>
      <w:lvlJc w:val="left"/>
      <w:pPr>
        <w:ind w:left="1788" w:hanging="360"/>
      </w:pPr>
      <w:rPr>
        <w:rFonts w:ascii="Courier New" w:hAnsi="Courier New" w:cs="Courier New" w:hint="default"/>
      </w:rPr>
    </w:lvl>
    <w:lvl w:ilvl="2" w:tplc="08090005" w:tentative="1">
      <w:start w:val="1"/>
      <w:numFmt w:val="bullet"/>
      <w:lvlText w:val=""/>
      <w:lvlJc w:val="left"/>
      <w:pPr>
        <w:ind w:left="2508" w:hanging="360"/>
      </w:pPr>
      <w:rPr>
        <w:rFonts w:ascii="Wingdings" w:hAnsi="Wingdings" w:hint="default"/>
      </w:rPr>
    </w:lvl>
    <w:lvl w:ilvl="3" w:tplc="08090001" w:tentative="1">
      <w:start w:val="1"/>
      <w:numFmt w:val="bullet"/>
      <w:lvlText w:val=""/>
      <w:lvlJc w:val="left"/>
      <w:pPr>
        <w:ind w:left="3228" w:hanging="360"/>
      </w:pPr>
      <w:rPr>
        <w:rFonts w:ascii="Symbol" w:hAnsi="Symbol" w:hint="default"/>
      </w:rPr>
    </w:lvl>
    <w:lvl w:ilvl="4" w:tplc="08090003" w:tentative="1">
      <w:start w:val="1"/>
      <w:numFmt w:val="bullet"/>
      <w:lvlText w:val="o"/>
      <w:lvlJc w:val="left"/>
      <w:pPr>
        <w:ind w:left="3948" w:hanging="360"/>
      </w:pPr>
      <w:rPr>
        <w:rFonts w:ascii="Courier New" w:hAnsi="Courier New" w:cs="Courier New" w:hint="default"/>
      </w:rPr>
    </w:lvl>
    <w:lvl w:ilvl="5" w:tplc="08090005" w:tentative="1">
      <w:start w:val="1"/>
      <w:numFmt w:val="bullet"/>
      <w:lvlText w:val=""/>
      <w:lvlJc w:val="left"/>
      <w:pPr>
        <w:ind w:left="4668" w:hanging="360"/>
      </w:pPr>
      <w:rPr>
        <w:rFonts w:ascii="Wingdings" w:hAnsi="Wingdings" w:hint="default"/>
      </w:rPr>
    </w:lvl>
    <w:lvl w:ilvl="6" w:tplc="08090001" w:tentative="1">
      <w:start w:val="1"/>
      <w:numFmt w:val="bullet"/>
      <w:lvlText w:val=""/>
      <w:lvlJc w:val="left"/>
      <w:pPr>
        <w:ind w:left="5388" w:hanging="360"/>
      </w:pPr>
      <w:rPr>
        <w:rFonts w:ascii="Symbol" w:hAnsi="Symbol" w:hint="default"/>
      </w:rPr>
    </w:lvl>
    <w:lvl w:ilvl="7" w:tplc="08090003" w:tentative="1">
      <w:start w:val="1"/>
      <w:numFmt w:val="bullet"/>
      <w:lvlText w:val="o"/>
      <w:lvlJc w:val="left"/>
      <w:pPr>
        <w:ind w:left="6108" w:hanging="360"/>
      </w:pPr>
      <w:rPr>
        <w:rFonts w:ascii="Courier New" w:hAnsi="Courier New" w:cs="Courier New" w:hint="default"/>
      </w:rPr>
    </w:lvl>
    <w:lvl w:ilvl="8" w:tplc="08090005" w:tentative="1">
      <w:start w:val="1"/>
      <w:numFmt w:val="bullet"/>
      <w:lvlText w:val=""/>
      <w:lvlJc w:val="left"/>
      <w:pPr>
        <w:ind w:left="6828" w:hanging="360"/>
      </w:pPr>
      <w:rPr>
        <w:rFonts w:ascii="Wingdings" w:hAnsi="Wingdings" w:hint="default"/>
      </w:rPr>
    </w:lvl>
  </w:abstractNum>
  <w:abstractNum w:abstractNumId="23" w15:restartNumberingAfterBreak="0">
    <w:nsid w:val="43997712"/>
    <w:multiLevelType w:val="hybridMultilevel"/>
    <w:tmpl w:val="F4482B12"/>
    <w:lvl w:ilvl="0" w:tplc="E32823A0">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4" w15:restartNumberingAfterBreak="0">
    <w:nsid w:val="45AF1EE4"/>
    <w:multiLevelType w:val="multilevel"/>
    <w:tmpl w:val="B3F2F01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5" w15:restartNumberingAfterBreak="0">
    <w:nsid w:val="45C31BF4"/>
    <w:multiLevelType w:val="hybridMultilevel"/>
    <w:tmpl w:val="2348002A"/>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6" w15:restartNumberingAfterBreak="0">
    <w:nsid w:val="4B722926"/>
    <w:multiLevelType w:val="multilevel"/>
    <w:tmpl w:val="A68853D4"/>
    <w:lvl w:ilvl="0">
      <w:start w:val="3"/>
      <w:numFmt w:val="decimal"/>
      <w:lvlText w:val="%1"/>
      <w:lvlJc w:val="left"/>
      <w:pPr>
        <w:ind w:left="450" w:hanging="450"/>
      </w:pPr>
      <w:rPr>
        <w:rFonts w:hint="default"/>
      </w:rPr>
    </w:lvl>
    <w:lvl w:ilvl="1">
      <w:start w:val="1"/>
      <w:numFmt w:val="decimal"/>
      <w:lvlText w:val="%1.%2"/>
      <w:lvlJc w:val="left"/>
      <w:pPr>
        <w:ind w:left="810" w:hanging="450"/>
      </w:pPr>
      <w:rPr>
        <w:rFonts w:hint="default"/>
      </w:rPr>
    </w:lvl>
    <w:lvl w:ilvl="2">
      <w:start w:val="2"/>
      <w:numFmt w:val="decimal"/>
      <w:lvlText w:val="%1.%2.%3"/>
      <w:lvlJc w:val="left"/>
      <w:pPr>
        <w:ind w:left="1440" w:hanging="720"/>
      </w:pPr>
      <w:rPr>
        <w:rFonts w:hint="default"/>
        <w:b/>
        <w:bCs/>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7" w15:restartNumberingAfterBreak="0">
    <w:nsid w:val="538F5D47"/>
    <w:multiLevelType w:val="hybridMultilevel"/>
    <w:tmpl w:val="9050DF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7AF2349"/>
    <w:multiLevelType w:val="hybridMultilevel"/>
    <w:tmpl w:val="BBDC84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D96B37"/>
    <w:multiLevelType w:val="hybridMultilevel"/>
    <w:tmpl w:val="532081AA"/>
    <w:lvl w:ilvl="0" w:tplc="42341656">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0" w15:restartNumberingAfterBreak="0">
    <w:nsid w:val="596846AE"/>
    <w:multiLevelType w:val="hybridMultilevel"/>
    <w:tmpl w:val="75ACD30A"/>
    <w:lvl w:ilvl="0" w:tplc="D590B806">
      <w:start w:val="1"/>
      <w:numFmt w:val="decimal"/>
      <w:lvlText w:val="%1."/>
      <w:lvlJc w:val="left"/>
      <w:pPr>
        <w:ind w:left="940" w:hanging="360"/>
      </w:pPr>
      <w:rPr>
        <w:rFonts w:ascii="Trebuchet MS" w:eastAsia="Trebuchet MS" w:hAnsi="Trebuchet MS" w:cs="Trebuchet MS" w:hint="default"/>
        <w:b/>
        <w:bCs/>
        <w:w w:val="81"/>
        <w:sz w:val="22"/>
        <w:szCs w:val="22"/>
        <w:lang w:val="fr-FR" w:eastAsia="en-US" w:bidi="ar-SA"/>
      </w:rPr>
    </w:lvl>
    <w:lvl w:ilvl="1" w:tplc="50D0A6D6">
      <w:start w:val="1"/>
      <w:numFmt w:val="lowerLetter"/>
      <w:lvlText w:val="%2."/>
      <w:lvlJc w:val="left"/>
      <w:pPr>
        <w:ind w:left="1660" w:hanging="360"/>
      </w:pPr>
      <w:rPr>
        <w:rFonts w:ascii="Trebuchet MS" w:eastAsia="Trebuchet MS" w:hAnsi="Trebuchet MS" w:cs="Trebuchet MS" w:hint="default"/>
        <w:b/>
        <w:bCs/>
        <w:spacing w:val="-1"/>
        <w:w w:val="84"/>
        <w:sz w:val="22"/>
        <w:szCs w:val="22"/>
        <w:lang w:val="fr-FR" w:eastAsia="en-US" w:bidi="ar-SA"/>
      </w:rPr>
    </w:lvl>
    <w:lvl w:ilvl="2" w:tplc="F40E65D4">
      <w:numFmt w:val="bullet"/>
      <w:lvlText w:val=""/>
      <w:lvlJc w:val="left"/>
      <w:pPr>
        <w:ind w:left="1996" w:hanging="360"/>
      </w:pPr>
      <w:rPr>
        <w:rFonts w:ascii="Symbol" w:eastAsia="Symbol" w:hAnsi="Symbol" w:cs="Symbol" w:hint="default"/>
        <w:w w:val="100"/>
        <w:sz w:val="22"/>
        <w:szCs w:val="22"/>
        <w:lang w:val="fr-FR" w:eastAsia="en-US" w:bidi="ar-SA"/>
      </w:rPr>
    </w:lvl>
    <w:lvl w:ilvl="3" w:tplc="D2F6C5B2">
      <w:numFmt w:val="bullet"/>
      <w:lvlText w:val="•"/>
      <w:lvlJc w:val="left"/>
      <w:pPr>
        <w:ind w:left="3023" w:hanging="360"/>
      </w:pPr>
      <w:rPr>
        <w:rFonts w:hint="default"/>
        <w:lang w:val="fr-FR" w:eastAsia="en-US" w:bidi="ar-SA"/>
      </w:rPr>
    </w:lvl>
    <w:lvl w:ilvl="4" w:tplc="F000AE2E">
      <w:numFmt w:val="bullet"/>
      <w:lvlText w:val="•"/>
      <w:lvlJc w:val="left"/>
      <w:pPr>
        <w:ind w:left="4046" w:hanging="360"/>
      </w:pPr>
      <w:rPr>
        <w:rFonts w:hint="default"/>
        <w:lang w:val="fr-FR" w:eastAsia="en-US" w:bidi="ar-SA"/>
      </w:rPr>
    </w:lvl>
    <w:lvl w:ilvl="5" w:tplc="9AC050F2">
      <w:numFmt w:val="bullet"/>
      <w:lvlText w:val="•"/>
      <w:lvlJc w:val="left"/>
      <w:pPr>
        <w:ind w:left="5069" w:hanging="360"/>
      </w:pPr>
      <w:rPr>
        <w:rFonts w:hint="default"/>
        <w:lang w:val="fr-FR" w:eastAsia="en-US" w:bidi="ar-SA"/>
      </w:rPr>
    </w:lvl>
    <w:lvl w:ilvl="6" w:tplc="DBA2759A">
      <w:numFmt w:val="bullet"/>
      <w:lvlText w:val="•"/>
      <w:lvlJc w:val="left"/>
      <w:pPr>
        <w:ind w:left="6093" w:hanging="360"/>
      </w:pPr>
      <w:rPr>
        <w:rFonts w:hint="default"/>
        <w:lang w:val="fr-FR" w:eastAsia="en-US" w:bidi="ar-SA"/>
      </w:rPr>
    </w:lvl>
    <w:lvl w:ilvl="7" w:tplc="18C6A20E">
      <w:numFmt w:val="bullet"/>
      <w:lvlText w:val="•"/>
      <w:lvlJc w:val="left"/>
      <w:pPr>
        <w:ind w:left="7116" w:hanging="360"/>
      </w:pPr>
      <w:rPr>
        <w:rFonts w:hint="default"/>
        <w:lang w:val="fr-FR" w:eastAsia="en-US" w:bidi="ar-SA"/>
      </w:rPr>
    </w:lvl>
    <w:lvl w:ilvl="8" w:tplc="9CA27904">
      <w:numFmt w:val="bullet"/>
      <w:lvlText w:val="•"/>
      <w:lvlJc w:val="left"/>
      <w:pPr>
        <w:ind w:left="8139" w:hanging="360"/>
      </w:pPr>
      <w:rPr>
        <w:rFonts w:hint="default"/>
        <w:lang w:val="fr-FR" w:eastAsia="en-US" w:bidi="ar-SA"/>
      </w:rPr>
    </w:lvl>
  </w:abstractNum>
  <w:abstractNum w:abstractNumId="31" w15:restartNumberingAfterBreak="0">
    <w:nsid w:val="59BA0EBE"/>
    <w:multiLevelType w:val="hybridMultilevel"/>
    <w:tmpl w:val="44F2483A"/>
    <w:lvl w:ilvl="0" w:tplc="040C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B7B5595"/>
    <w:multiLevelType w:val="hybridMultilevel"/>
    <w:tmpl w:val="B7A6E37E"/>
    <w:lvl w:ilvl="0" w:tplc="040C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DEA2665"/>
    <w:multiLevelType w:val="hybridMultilevel"/>
    <w:tmpl w:val="9F0860D4"/>
    <w:lvl w:ilvl="0" w:tplc="C2D87414">
      <w:numFmt w:val="bullet"/>
      <w:lvlText w:val="-"/>
      <w:lvlJc w:val="left"/>
      <w:pPr>
        <w:ind w:left="720" w:hanging="360"/>
      </w:pPr>
      <w:rPr>
        <w:rFonts w:ascii="Arial Narrow" w:eastAsia="Times New Roman" w:hAnsi="Arial Narrow"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5F19137A"/>
    <w:multiLevelType w:val="hybridMultilevel"/>
    <w:tmpl w:val="D53291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0020016"/>
    <w:multiLevelType w:val="hybridMultilevel"/>
    <w:tmpl w:val="D42E6230"/>
    <w:lvl w:ilvl="0" w:tplc="040C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18032F4"/>
    <w:multiLevelType w:val="hybridMultilevel"/>
    <w:tmpl w:val="ADD426B8"/>
    <w:lvl w:ilvl="0" w:tplc="08090001">
      <w:start w:val="1"/>
      <w:numFmt w:val="bullet"/>
      <w:lvlText w:val=""/>
      <w:lvlJc w:val="left"/>
      <w:pPr>
        <w:ind w:left="720" w:hanging="360"/>
      </w:pPr>
      <w:rPr>
        <w:rFonts w:ascii="Symbol" w:hAnsi="Symbol" w:hint="default"/>
      </w:rPr>
    </w:lvl>
    <w:lvl w:ilvl="1" w:tplc="C2D87414">
      <w:numFmt w:val="bullet"/>
      <w:lvlText w:val="-"/>
      <w:lvlJc w:val="left"/>
      <w:pPr>
        <w:ind w:left="1440" w:hanging="360"/>
      </w:pPr>
      <w:rPr>
        <w:rFonts w:ascii="Arial Narrow" w:eastAsia="Times New Roman" w:hAnsi="Arial Narrow"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4485FD2"/>
    <w:multiLevelType w:val="hybridMultilevel"/>
    <w:tmpl w:val="133095F4"/>
    <w:lvl w:ilvl="0" w:tplc="5FACE684">
      <w:start w:val="1"/>
      <w:numFmt w:val="decimal"/>
      <w:lvlText w:val="%1."/>
      <w:lvlJc w:val="left"/>
      <w:pPr>
        <w:ind w:left="720" w:hanging="360"/>
      </w:pPr>
      <w:rPr>
        <w:rFonts w:hint="default"/>
        <w:color w:val="AF161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4D471CB"/>
    <w:multiLevelType w:val="hybridMultilevel"/>
    <w:tmpl w:val="7CD09EF8"/>
    <w:lvl w:ilvl="0" w:tplc="40B6FD72">
      <w:numFmt w:val="bullet"/>
      <w:lvlText w:val=""/>
      <w:lvlJc w:val="left"/>
      <w:pPr>
        <w:ind w:left="863" w:hanging="360"/>
      </w:pPr>
      <w:rPr>
        <w:rFonts w:ascii="Symbol" w:eastAsia="Symbol" w:hAnsi="Symbol" w:cs="Symbol" w:hint="default"/>
        <w:w w:val="100"/>
        <w:sz w:val="22"/>
        <w:szCs w:val="22"/>
        <w:lang w:val="fr-FR" w:eastAsia="en-US" w:bidi="ar-SA"/>
      </w:rPr>
    </w:lvl>
    <w:lvl w:ilvl="1" w:tplc="A4AAA424">
      <w:numFmt w:val="bullet"/>
      <w:lvlText w:val="•"/>
      <w:lvlJc w:val="left"/>
      <w:pPr>
        <w:ind w:left="1792" w:hanging="360"/>
      </w:pPr>
      <w:rPr>
        <w:rFonts w:hint="default"/>
        <w:lang w:val="fr-FR" w:eastAsia="en-US" w:bidi="ar-SA"/>
      </w:rPr>
    </w:lvl>
    <w:lvl w:ilvl="2" w:tplc="74F8C770">
      <w:numFmt w:val="bullet"/>
      <w:lvlText w:val="•"/>
      <w:lvlJc w:val="left"/>
      <w:pPr>
        <w:ind w:left="2725" w:hanging="360"/>
      </w:pPr>
      <w:rPr>
        <w:rFonts w:hint="default"/>
        <w:lang w:val="fr-FR" w:eastAsia="en-US" w:bidi="ar-SA"/>
      </w:rPr>
    </w:lvl>
    <w:lvl w:ilvl="3" w:tplc="B5E0EB68">
      <w:numFmt w:val="bullet"/>
      <w:lvlText w:val="•"/>
      <w:lvlJc w:val="left"/>
      <w:pPr>
        <w:ind w:left="3657" w:hanging="360"/>
      </w:pPr>
      <w:rPr>
        <w:rFonts w:hint="default"/>
        <w:lang w:val="fr-FR" w:eastAsia="en-US" w:bidi="ar-SA"/>
      </w:rPr>
    </w:lvl>
    <w:lvl w:ilvl="4" w:tplc="A6F0CB56">
      <w:numFmt w:val="bullet"/>
      <w:lvlText w:val="•"/>
      <w:lvlJc w:val="left"/>
      <w:pPr>
        <w:ind w:left="4590" w:hanging="360"/>
      </w:pPr>
      <w:rPr>
        <w:rFonts w:hint="default"/>
        <w:lang w:val="fr-FR" w:eastAsia="en-US" w:bidi="ar-SA"/>
      </w:rPr>
    </w:lvl>
    <w:lvl w:ilvl="5" w:tplc="1A2C6CE2">
      <w:numFmt w:val="bullet"/>
      <w:lvlText w:val="•"/>
      <w:lvlJc w:val="left"/>
      <w:pPr>
        <w:ind w:left="5523" w:hanging="360"/>
      </w:pPr>
      <w:rPr>
        <w:rFonts w:hint="default"/>
        <w:lang w:val="fr-FR" w:eastAsia="en-US" w:bidi="ar-SA"/>
      </w:rPr>
    </w:lvl>
    <w:lvl w:ilvl="6" w:tplc="9C6C4E06">
      <w:numFmt w:val="bullet"/>
      <w:lvlText w:val="•"/>
      <w:lvlJc w:val="left"/>
      <w:pPr>
        <w:ind w:left="6455" w:hanging="360"/>
      </w:pPr>
      <w:rPr>
        <w:rFonts w:hint="default"/>
        <w:lang w:val="fr-FR" w:eastAsia="en-US" w:bidi="ar-SA"/>
      </w:rPr>
    </w:lvl>
    <w:lvl w:ilvl="7" w:tplc="B09847CC">
      <w:numFmt w:val="bullet"/>
      <w:lvlText w:val="•"/>
      <w:lvlJc w:val="left"/>
      <w:pPr>
        <w:ind w:left="7388" w:hanging="360"/>
      </w:pPr>
      <w:rPr>
        <w:rFonts w:hint="default"/>
        <w:lang w:val="fr-FR" w:eastAsia="en-US" w:bidi="ar-SA"/>
      </w:rPr>
    </w:lvl>
    <w:lvl w:ilvl="8" w:tplc="EC7E2876">
      <w:numFmt w:val="bullet"/>
      <w:lvlText w:val="•"/>
      <w:lvlJc w:val="left"/>
      <w:pPr>
        <w:ind w:left="8321" w:hanging="360"/>
      </w:pPr>
      <w:rPr>
        <w:rFonts w:hint="default"/>
        <w:lang w:val="fr-FR" w:eastAsia="en-US" w:bidi="ar-SA"/>
      </w:rPr>
    </w:lvl>
  </w:abstractNum>
  <w:abstractNum w:abstractNumId="39" w15:restartNumberingAfterBreak="0">
    <w:nsid w:val="66F62C31"/>
    <w:multiLevelType w:val="hybridMultilevel"/>
    <w:tmpl w:val="76B0D52A"/>
    <w:lvl w:ilvl="0" w:tplc="08090001">
      <w:start w:val="1"/>
      <w:numFmt w:val="bullet"/>
      <w:lvlText w:val=""/>
      <w:lvlJc w:val="left"/>
      <w:pPr>
        <w:ind w:left="720" w:hanging="360"/>
      </w:pPr>
      <w:rPr>
        <w:rFonts w:ascii="Symbol" w:hAnsi="Symbol" w:hint="default"/>
      </w:rPr>
    </w:lvl>
    <w:lvl w:ilvl="1" w:tplc="C2D87414">
      <w:numFmt w:val="bullet"/>
      <w:lvlText w:val="-"/>
      <w:lvlJc w:val="left"/>
      <w:pPr>
        <w:ind w:left="1440" w:hanging="360"/>
      </w:pPr>
      <w:rPr>
        <w:rFonts w:ascii="Arial Narrow" w:eastAsia="Times New Roman" w:hAnsi="Arial Narrow"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DDA1DAD"/>
    <w:multiLevelType w:val="hybridMultilevel"/>
    <w:tmpl w:val="476E9C78"/>
    <w:lvl w:ilvl="0" w:tplc="1A102AF6">
      <w:numFmt w:val="bullet"/>
      <w:lvlText w:val="-"/>
      <w:lvlJc w:val="left"/>
      <w:pPr>
        <w:ind w:left="940" w:hanging="360"/>
      </w:pPr>
      <w:rPr>
        <w:rFonts w:ascii="Arial" w:eastAsia="Arial" w:hAnsi="Arial" w:cs="Arial" w:hint="default"/>
        <w:w w:val="92"/>
        <w:sz w:val="22"/>
        <w:szCs w:val="22"/>
        <w:lang w:val="fr-FR" w:eastAsia="en-US" w:bidi="ar-SA"/>
      </w:rPr>
    </w:lvl>
    <w:lvl w:ilvl="1" w:tplc="9DDA3F5E">
      <w:numFmt w:val="bullet"/>
      <w:lvlText w:val="•"/>
      <w:lvlJc w:val="left"/>
      <w:pPr>
        <w:ind w:left="1864" w:hanging="360"/>
      </w:pPr>
      <w:rPr>
        <w:rFonts w:hint="default"/>
        <w:lang w:val="fr-FR" w:eastAsia="en-US" w:bidi="ar-SA"/>
      </w:rPr>
    </w:lvl>
    <w:lvl w:ilvl="2" w:tplc="70A60BBA">
      <w:numFmt w:val="bullet"/>
      <w:lvlText w:val="•"/>
      <w:lvlJc w:val="left"/>
      <w:pPr>
        <w:ind w:left="2789" w:hanging="360"/>
      </w:pPr>
      <w:rPr>
        <w:rFonts w:hint="default"/>
        <w:lang w:val="fr-FR" w:eastAsia="en-US" w:bidi="ar-SA"/>
      </w:rPr>
    </w:lvl>
    <w:lvl w:ilvl="3" w:tplc="61208C52">
      <w:numFmt w:val="bullet"/>
      <w:lvlText w:val="•"/>
      <w:lvlJc w:val="left"/>
      <w:pPr>
        <w:ind w:left="3713" w:hanging="360"/>
      </w:pPr>
      <w:rPr>
        <w:rFonts w:hint="default"/>
        <w:lang w:val="fr-FR" w:eastAsia="en-US" w:bidi="ar-SA"/>
      </w:rPr>
    </w:lvl>
    <w:lvl w:ilvl="4" w:tplc="BDDC4624">
      <w:numFmt w:val="bullet"/>
      <w:lvlText w:val="•"/>
      <w:lvlJc w:val="left"/>
      <w:pPr>
        <w:ind w:left="4638" w:hanging="360"/>
      </w:pPr>
      <w:rPr>
        <w:rFonts w:hint="default"/>
        <w:lang w:val="fr-FR" w:eastAsia="en-US" w:bidi="ar-SA"/>
      </w:rPr>
    </w:lvl>
    <w:lvl w:ilvl="5" w:tplc="4CD61484">
      <w:numFmt w:val="bullet"/>
      <w:lvlText w:val="•"/>
      <w:lvlJc w:val="left"/>
      <w:pPr>
        <w:ind w:left="5563" w:hanging="360"/>
      </w:pPr>
      <w:rPr>
        <w:rFonts w:hint="default"/>
        <w:lang w:val="fr-FR" w:eastAsia="en-US" w:bidi="ar-SA"/>
      </w:rPr>
    </w:lvl>
    <w:lvl w:ilvl="6" w:tplc="86FAB9C8">
      <w:numFmt w:val="bullet"/>
      <w:lvlText w:val="•"/>
      <w:lvlJc w:val="left"/>
      <w:pPr>
        <w:ind w:left="6487" w:hanging="360"/>
      </w:pPr>
      <w:rPr>
        <w:rFonts w:hint="default"/>
        <w:lang w:val="fr-FR" w:eastAsia="en-US" w:bidi="ar-SA"/>
      </w:rPr>
    </w:lvl>
    <w:lvl w:ilvl="7" w:tplc="B0564158">
      <w:numFmt w:val="bullet"/>
      <w:lvlText w:val="•"/>
      <w:lvlJc w:val="left"/>
      <w:pPr>
        <w:ind w:left="7412" w:hanging="360"/>
      </w:pPr>
      <w:rPr>
        <w:rFonts w:hint="default"/>
        <w:lang w:val="fr-FR" w:eastAsia="en-US" w:bidi="ar-SA"/>
      </w:rPr>
    </w:lvl>
    <w:lvl w:ilvl="8" w:tplc="5B0EC3C4">
      <w:numFmt w:val="bullet"/>
      <w:lvlText w:val="•"/>
      <w:lvlJc w:val="left"/>
      <w:pPr>
        <w:ind w:left="8337" w:hanging="360"/>
      </w:pPr>
      <w:rPr>
        <w:rFonts w:hint="default"/>
        <w:lang w:val="fr-FR" w:eastAsia="en-US" w:bidi="ar-SA"/>
      </w:rPr>
    </w:lvl>
  </w:abstractNum>
  <w:abstractNum w:abstractNumId="41" w15:restartNumberingAfterBreak="0">
    <w:nsid w:val="6EF61A48"/>
    <w:multiLevelType w:val="hybridMultilevel"/>
    <w:tmpl w:val="18421C1A"/>
    <w:lvl w:ilvl="0" w:tplc="99B2CC0A">
      <w:start w:val="1"/>
      <w:numFmt w:val="decimal"/>
      <w:lvlText w:val="%1."/>
      <w:lvlJc w:val="left"/>
      <w:pPr>
        <w:ind w:left="274" w:hanging="360"/>
      </w:pPr>
      <w:rPr>
        <w:rFonts w:hint="default"/>
      </w:rPr>
    </w:lvl>
    <w:lvl w:ilvl="1" w:tplc="040C0019" w:tentative="1">
      <w:start w:val="1"/>
      <w:numFmt w:val="lowerLetter"/>
      <w:lvlText w:val="%2."/>
      <w:lvlJc w:val="left"/>
      <w:pPr>
        <w:ind w:left="994" w:hanging="360"/>
      </w:pPr>
    </w:lvl>
    <w:lvl w:ilvl="2" w:tplc="040C001B" w:tentative="1">
      <w:start w:val="1"/>
      <w:numFmt w:val="lowerRoman"/>
      <w:lvlText w:val="%3."/>
      <w:lvlJc w:val="right"/>
      <w:pPr>
        <w:ind w:left="1714" w:hanging="180"/>
      </w:pPr>
    </w:lvl>
    <w:lvl w:ilvl="3" w:tplc="040C000F" w:tentative="1">
      <w:start w:val="1"/>
      <w:numFmt w:val="decimal"/>
      <w:lvlText w:val="%4."/>
      <w:lvlJc w:val="left"/>
      <w:pPr>
        <w:ind w:left="2434" w:hanging="360"/>
      </w:pPr>
    </w:lvl>
    <w:lvl w:ilvl="4" w:tplc="040C0019" w:tentative="1">
      <w:start w:val="1"/>
      <w:numFmt w:val="lowerLetter"/>
      <w:lvlText w:val="%5."/>
      <w:lvlJc w:val="left"/>
      <w:pPr>
        <w:ind w:left="3154" w:hanging="360"/>
      </w:pPr>
    </w:lvl>
    <w:lvl w:ilvl="5" w:tplc="040C001B" w:tentative="1">
      <w:start w:val="1"/>
      <w:numFmt w:val="lowerRoman"/>
      <w:lvlText w:val="%6."/>
      <w:lvlJc w:val="right"/>
      <w:pPr>
        <w:ind w:left="3874" w:hanging="180"/>
      </w:pPr>
    </w:lvl>
    <w:lvl w:ilvl="6" w:tplc="040C000F" w:tentative="1">
      <w:start w:val="1"/>
      <w:numFmt w:val="decimal"/>
      <w:lvlText w:val="%7."/>
      <w:lvlJc w:val="left"/>
      <w:pPr>
        <w:ind w:left="4594" w:hanging="360"/>
      </w:pPr>
    </w:lvl>
    <w:lvl w:ilvl="7" w:tplc="040C0019" w:tentative="1">
      <w:start w:val="1"/>
      <w:numFmt w:val="lowerLetter"/>
      <w:lvlText w:val="%8."/>
      <w:lvlJc w:val="left"/>
      <w:pPr>
        <w:ind w:left="5314" w:hanging="360"/>
      </w:pPr>
    </w:lvl>
    <w:lvl w:ilvl="8" w:tplc="040C001B" w:tentative="1">
      <w:start w:val="1"/>
      <w:numFmt w:val="lowerRoman"/>
      <w:lvlText w:val="%9."/>
      <w:lvlJc w:val="right"/>
      <w:pPr>
        <w:ind w:left="6034" w:hanging="180"/>
      </w:pPr>
    </w:lvl>
  </w:abstractNum>
  <w:abstractNum w:abstractNumId="42" w15:restartNumberingAfterBreak="0">
    <w:nsid w:val="71A92970"/>
    <w:multiLevelType w:val="hybridMultilevel"/>
    <w:tmpl w:val="D3504E4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75917E40"/>
    <w:multiLevelType w:val="hybridMultilevel"/>
    <w:tmpl w:val="44F2483A"/>
    <w:lvl w:ilvl="0" w:tplc="040C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6915CF5"/>
    <w:multiLevelType w:val="hybridMultilevel"/>
    <w:tmpl w:val="EA6E1DA2"/>
    <w:lvl w:ilvl="0" w:tplc="29180626">
      <w:start w:val="1"/>
      <w:numFmt w:val="decimal"/>
      <w:lvlText w:val="%1."/>
      <w:lvlJc w:val="left"/>
      <w:pPr>
        <w:ind w:left="940" w:hanging="360"/>
      </w:pPr>
      <w:rPr>
        <w:rFonts w:ascii="Trebuchet MS" w:eastAsia="Trebuchet MS" w:hAnsi="Trebuchet MS" w:cs="Trebuchet MS" w:hint="default"/>
        <w:b/>
        <w:bCs/>
        <w:w w:val="81"/>
        <w:sz w:val="22"/>
        <w:szCs w:val="22"/>
        <w:lang w:val="fr-FR" w:eastAsia="en-US" w:bidi="ar-SA"/>
      </w:rPr>
    </w:lvl>
    <w:lvl w:ilvl="1" w:tplc="4E349E8C">
      <w:numFmt w:val="bullet"/>
      <w:lvlText w:val="•"/>
      <w:lvlJc w:val="left"/>
      <w:pPr>
        <w:ind w:left="1864" w:hanging="360"/>
      </w:pPr>
      <w:rPr>
        <w:rFonts w:hint="default"/>
        <w:lang w:val="fr-FR" w:eastAsia="en-US" w:bidi="ar-SA"/>
      </w:rPr>
    </w:lvl>
    <w:lvl w:ilvl="2" w:tplc="CF08E2FC">
      <w:numFmt w:val="bullet"/>
      <w:lvlText w:val="•"/>
      <w:lvlJc w:val="left"/>
      <w:pPr>
        <w:ind w:left="2789" w:hanging="360"/>
      </w:pPr>
      <w:rPr>
        <w:rFonts w:hint="default"/>
        <w:lang w:val="fr-FR" w:eastAsia="en-US" w:bidi="ar-SA"/>
      </w:rPr>
    </w:lvl>
    <w:lvl w:ilvl="3" w:tplc="6D9EB002">
      <w:numFmt w:val="bullet"/>
      <w:lvlText w:val="•"/>
      <w:lvlJc w:val="left"/>
      <w:pPr>
        <w:ind w:left="3713" w:hanging="360"/>
      </w:pPr>
      <w:rPr>
        <w:rFonts w:hint="default"/>
        <w:lang w:val="fr-FR" w:eastAsia="en-US" w:bidi="ar-SA"/>
      </w:rPr>
    </w:lvl>
    <w:lvl w:ilvl="4" w:tplc="D4068EB0">
      <w:numFmt w:val="bullet"/>
      <w:lvlText w:val="•"/>
      <w:lvlJc w:val="left"/>
      <w:pPr>
        <w:ind w:left="4638" w:hanging="360"/>
      </w:pPr>
      <w:rPr>
        <w:rFonts w:hint="default"/>
        <w:lang w:val="fr-FR" w:eastAsia="en-US" w:bidi="ar-SA"/>
      </w:rPr>
    </w:lvl>
    <w:lvl w:ilvl="5" w:tplc="83FCE676">
      <w:numFmt w:val="bullet"/>
      <w:lvlText w:val="•"/>
      <w:lvlJc w:val="left"/>
      <w:pPr>
        <w:ind w:left="5563" w:hanging="360"/>
      </w:pPr>
      <w:rPr>
        <w:rFonts w:hint="default"/>
        <w:lang w:val="fr-FR" w:eastAsia="en-US" w:bidi="ar-SA"/>
      </w:rPr>
    </w:lvl>
    <w:lvl w:ilvl="6" w:tplc="C1D6D860">
      <w:numFmt w:val="bullet"/>
      <w:lvlText w:val="•"/>
      <w:lvlJc w:val="left"/>
      <w:pPr>
        <w:ind w:left="6487" w:hanging="360"/>
      </w:pPr>
      <w:rPr>
        <w:rFonts w:hint="default"/>
        <w:lang w:val="fr-FR" w:eastAsia="en-US" w:bidi="ar-SA"/>
      </w:rPr>
    </w:lvl>
    <w:lvl w:ilvl="7" w:tplc="94AC1764">
      <w:numFmt w:val="bullet"/>
      <w:lvlText w:val="•"/>
      <w:lvlJc w:val="left"/>
      <w:pPr>
        <w:ind w:left="7412" w:hanging="360"/>
      </w:pPr>
      <w:rPr>
        <w:rFonts w:hint="default"/>
        <w:lang w:val="fr-FR" w:eastAsia="en-US" w:bidi="ar-SA"/>
      </w:rPr>
    </w:lvl>
    <w:lvl w:ilvl="8" w:tplc="C1CC2A52">
      <w:numFmt w:val="bullet"/>
      <w:lvlText w:val="•"/>
      <w:lvlJc w:val="left"/>
      <w:pPr>
        <w:ind w:left="8337" w:hanging="360"/>
      </w:pPr>
      <w:rPr>
        <w:rFonts w:hint="default"/>
        <w:lang w:val="fr-FR" w:eastAsia="en-US" w:bidi="ar-SA"/>
      </w:rPr>
    </w:lvl>
  </w:abstractNum>
  <w:abstractNum w:abstractNumId="45" w15:restartNumberingAfterBreak="0">
    <w:nsid w:val="772753C3"/>
    <w:multiLevelType w:val="hybridMultilevel"/>
    <w:tmpl w:val="63787D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8B76360"/>
    <w:multiLevelType w:val="hybridMultilevel"/>
    <w:tmpl w:val="5BCAC134"/>
    <w:lvl w:ilvl="0" w:tplc="04090001">
      <w:start w:val="1"/>
      <w:numFmt w:val="bullet"/>
      <w:lvlText w:val=""/>
      <w:lvlJc w:val="left"/>
      <w:pPr>
        <w:ind w:left="634" w:hanging="360"/>
      </w:pPr>
      <w:rPr>
        <w:rFonts w:ascii="Symbol" w:hAnsi="Symbol" w:hint="default"/>
      </w:rPr>
    </w:lvl>
    <w:lvl w:ilvl="1" w:tplc="04090003" w:tentative="1">
      <w:start w:val="1"/>
      <w:numFmt w:val="bullet"/>
      <w:lvlText w:val="o"/>
      <w:lvlJc w:val="left"/>
      <w:pPr>
        <w:ind w:left="1354" w:hanging="360"/>
      </w:pPr>
      <w:rPr>
        <w:rFonts w:ascii="Courier New" w:hAnsi="Courier New" w:cs="Courier New" w:hint="default"/>
      </w:rPr>
    </w:lvl>
    <w:lvl w:ilvl="2" w:tplc="04090005" w:tentative="1">
      <w:start w:val="1"/>
      <w:numFmt w:val="bullet"/>
      <w:lvlText w:val=""/>
      <w:lvlJc w:val="left"/>
      <w:pPr>
        <w:ind w:left="2074" w:hanging="360"/>
      </w:pPr>
      <w:rPr>
        <w:rFonts w:ascii="Wingdings" w:hAnsi="Wingdings" w:hint="default"/>
      </w:rPr>
    </w:lvl>
    <w:lvl w:ilvl="3" w:tplc="04090001" w:tentative="1">
      <w:start w:val="1"/>
      <w:numFmt w:val="bullet"/>
      <w:lvlText w:val=""/>
      <w:lvlJc w:val="left"/>
      <w:pPr>
        <w:ind w:left="2794" w:hanging="360"/>
      </w:pPr>
      <w:rPr>
        <w:rFonts w:ascii="Symbol" w:hAnsi="Symbol" w:hint="default"/>
      </w:rPr>
    </w:lvl>
    <w:lvl w:ilvl="4" w:tplc="04090003" w:tentative="1">
      <w:start w:val="1"/>
      <w:numFmt w:val="bullet"/>
      <w:lvlText w:val="o"/>
      <w:lvlJc w:val="left"/>
      <w:pPr>
        <w:ind w:left="3514" w:hanging="360"/>
      </w:pPr>
      <w:rPr>
        <w:rFonts w:ascii="Courier New" w:hAnsi="Courier New" w:cs="Courier New" w:hint="default"/>
      </w:rPr>
    </w:lvl>
    <w:lvl w:ilvl="5" w:tplc="04090005" w:tentative="1">
      <w:start w:val="1"/>
      <w:numFmt w:val="bullet"/>
      <w:lvlText w:val=""/>
      <w:lvlJc w:val="left"/>
      <w:pPr>
        <w:ind w:left="4234" w:hanging="360"/>
      </w:pPr>
      <w:rPr>
        <w:rFonts w:ascii="Wingdings" w:hAnsi="Wingdings" w:hint="default"/>
      </w:rPr>
    </w:lvl>
    <w:lvl w:ilvl="6" w:tplc="04090001" w:tentative="1">
      <w:start w:val="1"/>
      <w:numFmt w:val="bullet"/>
      <w:lvlText w:val=""/>
      <w:lvlJc w:val="left"/>
      <w:pPr>
        <w:ind w:left="4954" w:hanging="360"/>
      </w:pPr>
      <w:rPr>
        <w:rFonts w:ascii="Symbol" w:hAnsi="Symbol" w:hint="default"/>
      </w:rPr>
    </w:lvl>
    <w:lvl w:ilvl="7" w:tplc="04090003" w:tentative="1">
      <w:start w:val="1"/>
      <w:numFmt w:val="bullet"/>
      <w:lvlText w:val="o"/>
      <w:lvlJc w:val="left"/>
      <w:pPr>
        <w:ind w:left="5674" w:hanging="360"/>
      </w:pPr>
      <w:rPr>
        <w:rFonts w:ascii="Courier New" w:hAnsi="Courier New" w:cs="Courier New" w:hint="default"/>
      </w:rPr>
    </w:lvl>
    <w:lvl w:ilvl="8" w:tplc="04090005" w:tentative="1">
      <w:start w:val="1"/>
      <w:numFmt w:val="bullet"/>
      <w:lvlText w:val=""/>
      <w:lvlJc w:val="left"/>
      <w:pPr>
        <w:ind w:left="6394" w:hanging="360"/>
      </w:pPr>
      <w:rPr>
        <w:rFonts w:ascii="Wingdings" w:hAnsi="Wingdings" w:hint="default"/>
      </w:rPr>
    </w:lvl>
  </w:abstractNum>
  <w:abstractNum w:abstractNumId="47" w15:restartNumberingAfterBreak="0">
    <w:nsid w:val="7E805350"/>
    <w:multiLevelType w:val="hybridMultilevel"/>
    <w:tmpl w:val="D08E6778"/>
    <w:lvl w:ilvl="0" w:tplc="C2D87414">
      <w:numFmt w:val="bullet"/>
      <w:lvlText w:val="-"/>
      <w:lvlJc w:val="left"/>
      <w:pPr>
        <w:ind w:left="1260" w:hanging="360"/>
      </w:pPr>
      <w:rPr>
        <w:rFonts w:ascii="Arial Narrow" w:eastAsia="Times New Roman" w:hAnsi="Arial Narrow" w:cs="Aria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48" w15:restartNumberingAfterBreak="0">
    <w:nsid w:val="7FB7558B"/>
    <w:multiLevelType w:val="hybridMultilevel"/>
    <w:tmpl w:val="F22899C4"/>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num w:numId="1" w16cid:durableId="848643401">
    <w:abstractNumId w:val="3"/>
  </w:num>
  <w:num w:numId="2" w16cid:durableId="1560556549">
    <w:abstractNumId w:val="10"/>
  </w:num>
  <w:num w:numId="3" w16cid:durableId="1377117785">
    <w:abstractNumId w:val="19"/>
  </w:num>
  <w:num w:numId="4" w16cid:durableId="170950437">
    <w:abstractNumId w:val="23"/>
  </w:num>
  <w:num w:numId="5" w16cid:durableId="1305240129">
    <w:abstractNumId w:val="29"/>
  </w:num>
  <w:num w:numId="6" w16cid:durableId="2073887895">
    <w:abstractNumId w:val="11"/>
  </w:num>
  <w:num w:numId="7" w16cid:durableId="1871647464">
    <w:abstractNumId w:val="6"/>
  </w:num>
  <w:num w:numId="8" w16cid:durableId="1142848052">
    <w:abstractNumId w:val="26"/>
  </w:num>
  <w:num w:numId="9" w16cid:durableId="1658801317">
    <w:abstractNumId w:val="32"/>
  </w:num>
  <w:num w:numId="10" w16cid:durableId="495071552">
    <w:abstractNumId w:val="12"/>
  </w:num>
  <w:num w:numId="11" w16cid:durableId="1558008229">
    <w:abstractNumId w:val="43"/>
  </w:num>
  <w:num w:numId="12" w16cid:durableId="1004939518">
    <w:abstractNumId w:val="31"/>
  </w:num>
  <w:num w:numId="13" w16cid:durableId="658657603">
    <w:abstractNumId w:val="40"/>
  </w:num>
  <w:num w:numId="14" w16cid:durableId="22172886">
    <w:abstractNumId w:val="35"/>
  </w:num>
  <w:num w:numId="15" w16cid:durableId="703019873">
    <w:abstractNumId w:val="30"/>
  </w:num>
  <w:num w:numId="16" w16cid:durableId="1088430333">
    <w:abstractNumId w:val="44"/>
  </w:num>
  <w:num w:numId="17" w16cid:durableId="1975214145">
    <w:abstractNumId w:val="21"/>
  </w:num>
  <w:num w:numId="18" w16cid:durableId="687951304">
    <w:abstractNumId w:val="38"/>
  </w:num>
  <w:num w:numId="19" w16cid:durableId="1624846340">
    <w:abstractNumId w:val="14"/>
  </w:num>
  <w:num w:numId="20" w16cid:durableId="222525800">
    <w:abstractNumId w:val="7"/>
  </w:num>
  <w:num w:numId="21" w16cid:durableId="729233131">
    <w:abstractNumId w:val="16"/>
  </w:num>
  <w:num w:numId="22" w16cid:durableId="579489134">
    <w:abstractNumId w:val="4"/>
  </w:num>
  <w:num w:numId="23" w16cid:durableId="252469613">
    <w:abstractNumId w:val="37"/>
  </w:num>
  <w:num w:numId="24" w16cid:durableId="592010204">
    <w:abstractNumId w:val="28"/>
  </w:num>
  <w:num w:numId="25" w16cid:durableId="408310963">
    <w:abstractNumId w:val="2"/>
  </w:num>
  <w:num w:numId="26" w16cid:durableId="1780375245">
    <w:abstractNumId w:val="1"/>
  </w:num>
  <w:num w:numId="27" w16cid:durableId="1242641027">
    <w:abstractNumId w:val="20"/>
  </w:num>
  <w:num w:numId="28" w16cid:durableId="1077166860">
    <w:abstractNumId w:val="41"/>
  </w:num>
  <w:num w:numId="29" w16cid:durableId="1290090360">
    <w:abstractNumId w:val="42"/>
  </w:num>
  <w:num w:numId="30" w16cid:durableId="1820225595">
    <w:abstractNumId w:val="17"/>
  </w:num>
  <w:num w:numId="31" w16cid:durableId="822742307">
    <w:abstractNumId w:val="27"/>
  </w:num>
  <w:num w:numId="32" w16cid:durableId="1653874269">
    <w:abstractNumId w:val="33"/>
  </w:num>
  <w:num w:numId="33" w16cid:durableId="2095734714">
    <w:abstractNumId w:val="0"/>
  </w:num>
  <w:num w:numId="34" w16cid:durableId="1849637272">
    <w:abstractNumId w:val="5"/>
  </w:num>
  <w:num w:numId="35" w16cid:durableId="88818687">
    <w:abstractNumId w:val="22"/>
  </w:num>
  <w:num w:numId="36" w16cid:durableId="99034361">
    <w:abstractNumId w:val="39"/>
  </w:num>
  <w:num w:numId="37" w16cid:durableId="1924953788">
    <w:abstractNumId w:val="47"/>
  </w:num>
  <w:num w:numId="38" w16cid:durableId="1542131680">
    <w:abstractNumId w:val="36"/>
  </w:num>
  <w:num w:numId="39" w16cid:durableId="605505474">
    <w:abstractNumId w:val="25"/>
  </w:num>
  <w:num w:numId="40" w16cid:durableId="1859661937">
    <w:abstractNumId w:val="48"/>
  </w:num>
  <w:num w:numId="41" w16cid:durableId="1914385478">
    <w:abstractNumId w:val="8"/>
  </w:num>
  <w:num w:numId="42" w16cid:durableId="1791430697">
    <w:abstractNumId w:val="15"/>
  </w:num>
  <w:num w:numId="43" w16cid:durableId="1396195201">
    <w:abstractNumId w:val="18"/>
  </w:num>
  <w:num w:numId="44" w16cid:durableId="2075546312">
    <w:abstractNumId w:val="9"/>
  </w:num>
  <w:num w:numId="45" w16cid:durableId="800151533">
    <w:abstractNumId w:val="45"/>
  </w:num>
  <w:num w:numId="46" w16cid:durableId="1380350786">
    <w:abstractNumId w:val="34"/>
  </w:num>
  <w:num w:numId="47" w16cid:durableId="147136613">
    <w:abstractNumId w:val="24"/>
  </w:num>
  <w:num w:numId="48" w16cid:durableId="888960364">
    <w:abstractNumId w:val="46"/>
  </w:num>
  <w:num w:numId="49" w16cid:durableId="53643316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0AF3"/>
    <w:rsid w:val="0000512D"/>
    <w:rsid w:val="00006180"/>
    <w:rsid w:val="00015364"/>
    <w:rsid w:val="00033309"/>
    <w:rsid w:val="00040947"/>
    <w:rsid w:val="00041F2B"/>
    <w:rsid w:val="00043D83"/>
    <w:rsid w:val="00050CCE"/>
    <w:rsid w:val="00053A56"/>
    <w:rsid w:val="00061458"/>
    <w:rsid w:val="00067E33"/>
    <w:rsid w:val="00070D7C"/>
    <w:rsid w:val="00077071"/>
    <w:rsid w:val="00082A27"/>
    <w:rsid w:val="00083896"/>
    <w:rsid w:val="000958E9"/>
    <w:rsid w:val="000A1895"/>
    <w:rsid w:val="000A588F"/>
    <w:rsid w:val="000B17AD"/>
    <w:rsid w:val="000B1BBE"/>
    <w:rsid w:val="000B6C01"/>
    <w:rsid w:val="000E501C"/>
    <w:rsid w:val="000E6D2F"/>
    <w:rsid w:val="000F26C1"/>
    <w:rsid w:val="000F6CD2"/>
    <w:rsid w:val="0012575C"/>
    <w:rsid w:val="00130497"/>
    <w:rsid w:val="001365B6"/>
    <w:rsid w:val="00137F3B"/>
    <w:rsid w:val="0013F0BA"/>
    <w:rsid w:val="001413DD"/>
    <w:rsid w:val="001474D4"/>
    <w:rsid w:val="00162A91"/>
    <w:rsid w:val="00163B8A"/>
    <w:rsid w:val="00172C4D"/>
    <w:rsid w:val="001742C8"/>
    <w:rsid w:val="001771B9"/>
    <w:rsid w:val="001852E6"/>
    <w:rsid w:val="00186BA1"/>
    <w:rsid w:val="00195628"/>
    <w:rsid w:val="001A49A8"/>
    <w:rsid w:val="001B734A"/>
    <w:rsid w:val="001B7F63"/>
    <w:rsid w:val="001D67EA"/>
    <w:rsid w:val="001F038F"/>
    <w:rsid w:val="001F49C6"/>
    <w:rsid w:val="001F4D4F"/>
    <w:rsid w:val="00203305"/>
    <w:rsid w:val="00244D5E"/>
    <w:rsid w:val="00250CD8"/>
    <w:rsid w:val="00257155"/>
    <w:rsid w:val="002848C7"/>
    <w:rsid w:val="00284907"/>
    <w:rsid w:val="002B2539"/>
    <w:rsid w:val="002C6C68"/>
    <w:rsid w:val="002D7882"/>
    <w:rsid w:val="002E08AC"/>
    <w:rsid w:val="002E394A"/>
    <w:rsid w:val="002F5145"/>
    <w:rsid w:val="003052FE"/>
    <w:rsid w:val="00312CC6"/>
    <w:rsid w:val="00325FFD"/>
    <w:rsid w:val="00326AD2"/>
    <w:rsid w:val="0033137A"/>
    <w:rsid w:val="00332976"/>
    <w:rsid w:val="00333031"/>
    <w:rsid w:val="003344DD"/>
    <w:rsid w:val="0034007C"/>
    <w:rsid w:val="00341D34"/>
    <w:rsid w:val="00352A18"/>
    <w:rsid w:val="00354A20"/>
    <w:rsid w:val="00366438"/>
    <w:rsid w:val="00373082"/>
    <w:rsid w:val="00390F29"/>
    <w:rsid w:val="00397BFD"/>
    <w:rsid w:val="003A11A2"/>
    <w:rsid w:val="003A1541"/>
    <w:rsid w:val="003B09C5"/>
    <w:rsid w:val="003B3403"/>
    <w:rsid w:val="003B5E26"/>
    <w:rsid w:val="003B7239"/>
    <w:rsid w:val="003C671F"/>
    <w:rsid w:val="003C7E65"/>
    <w:rsid w:val="003E3457"/>
    <w:rsid w:val="003E4133"/>
    <w:rsid w:val="003E6BE5"/>
    <w:rsid w:val="003E6D10"/>
    <w:rsid w:val="003F3B4F"/>
    <w:rsid w:val="003F4F9A"/>
    <w:rsid w:val="00410E3E"/>
    <w:rsid w:val="00413ACF"/>
    <w:rsid w:val="004226EE"/>
    <w:rsid w:val="00435043"/>
    <w:rsid w:val="00462423"/>
    <w:rsid w:val="00481A5E"/>
    <w:rsid w:val="00492724"/>
    <w:rsid w:val="00492FAC"/>
    <w:rsid w:val="00493EA9"/>
    <w:rsid w:val="004A062F"/>
    <w:rsid w:val="004A3FDA"/>
    <w:rsid w:val="004A54A6"/>
    <w:rsid w:val="004B0BC8"/>
    <w:rsid w:val="004C0327"/>
    <w:rsid w:val="004D3A64"/>
    <w:rsid w:val="004E512D"/>
    <w:rsid w:val="004E7280"/>
    <w:rsid w:val="004F33CC"/>
    <w:rsid w:val="004F4799"/>
    <w:rsid w:val="004F494E"/>
    <w:rsid w:val="004F6FAA"/>
    <w:rsid w:val="004F75E6"/>
    <w:rsid w:val="00502D05"/>
    <w:rsid w:val="005221AC"/>
    <w:rsid w:val="00522626"/>
    <w:rsid w:val="00532224"/>
    <w:rsid w:val="00533E94"/>
    <w:rsid w:val="005401DD"/>
    <w:rsid w:val="00540AA9"/>
    <w:rsid w:val="00541870"/>
    <w:rsid w:val="00542C11"/>
    <w:rsid w:val="005550C3"/>
    <w:rsid w:val="005550FA"/>
    <w:rsid w:val="00560AA5"/>
    <w:rsid w:val="00577CC2"/>
    <w:rsid w:val="0057B34F"/>
    <w:rsid w:val="005812C8"/>
    <w:rsid w:val="00590AFB"/>
    <w:rsid w:val="005A72A4"/>
    <w:rsid w:val="005B4435"/>
    <w:rsid w:val="005B613F"/>
    <w:rsid w:val="005C0AF3"/>
    <w:rsid w:val="005C5073"/>
    <w:rsid w:val="005D4D20"/>
    <w:rsid w:val="005E03A2"/>
    <w:rsid w:val="005F30CA"/>
    <w:rsid w:val="005F3D69"/>
    <w:rsid w:val="005F3DDC"/>
    <w:rsid w:val="005F4477"/>
    <w:rsid w:val="00621145"/>
    <w:rsid w:val="0063282B"/>
    <w:rsid w:val="00644131"/>
    <w:rsid w:val="00650E89"/>
    <w:rsid w:val="00675F1F"/>
    <w:rsid w:val="00677547"/>
    <w:rsid w:val="0069356C"/>
    <w:rsid w:val="00696070"/>
    <w:rsid w:val="006A3218"/>
    <w:rsid w:val="006A3D96"/>
    <w:rsid w:val="006B1708"/>
    <w:rsid w:val="006B5E31"/>
    <w:rsid w:val="006B6DB2"/>
    <w:rsid w:val="006D071D"/>
    <w:rsid w:val="006D389C"/>
    <w:rsid w:val="006D4111"/>
    <w:rsid w:val="006D7666"/>
    <w:rsid w:val="006E4D83"/>
    <w:rsid w:val="006F5A88"/>
    <w:rsid w:val="00711AEF"/>
    <w:rsid w:val="00716505"/>
    <w:rsid w:val="0071707E"/>
    <w:rsid w:val="00725CA8"/>
    <w:rsid w:val="007340ED"/>
    <w:rsid w:val="0073535F"/>
    <w:rsid w:val="00736014"/>
    <w:rsid w:val="00740AF0"/>
    <w:rsid w:val="007559C2"/>
    <w:rsid w:val="0075643D"/>
    <w:rsid w:val="007755B5"/>
    <w:rsid w:val="00777765"/>
    <w:rsid w:val="00786029"/>
    <w:rsid w:val="00794568"/>
    <w:rsid w:val="007A23B1"/>
    <w:rsid w:val="007A2656"/>
    <w:rsid w:val="007B63BB"/>
    <w:rsid w:val="007D3F7E"/>
    <w:rsid w:val="007E2B07"/>
    <w:rsid w:val="007F1AA3"/>
    <w:rsid w:val="007F596B"/>
    <w:rsid w:val="00802610"/>
    <w:rsid w:val="00804CB0"/>
    <w:rsid w:val="0081171C"/>
    <w:rsid w:val="008158A4"/>
    <w:rsid w:val="00820F4D"/>
    <w:rsid w:val="00821CC1"/>
    <w:rsid w:val="00832983"/>
    <w:rsid w:val="00835431"/>
    <w:rsid w:val="008430EB"/>
    <w:rsid w:val="008507EE"/>
    <w:rsid w:val="00851274"/>
    <w:rsid w:val="00862561"/>
    <w:rsid w:val="00862668"/>
    <w:rsid w:val="008708AF"/>
    <w:rsid w:val="0088229A"/>
    <w:rsid w:val="008B0B56"/>
    <w:rsid w:val="008B39AC"/>
    <w:rsid w:val="008B3EF7"/>
    <w:rsid w:val="008C04D8"/>
    <w:rsid w:val="008C3715"/>
    <w:rsid w:val="008C41D6"/>
    <w:rsid w:val="008D1231"/>
    <w:rsid w:val="008E041E"/>
    <w:rsid w:val="008E6852"/>
    <w:rsid w:val="008E69DD"/>
    <w:rsid w:val="008F02FA"/>
    <w:rsid w:val="009066FA"/>
    <w:rsid w:val="0091262F"/>
    <w:rsid w:val="00922BA5"/>
    <w:rsid w:val="00922C4B"/>
    <w:rsid w:val="00922DCA"/>
    <w:rsid w:val="00926803"/>
    <w:rsid w:val="00930796"/>
    <w:rsid w:val="00930E4D"/>
    <w:rsid w:val="0093517A"/>
    <w:rsid w:val="00940737"/>
    <w:rsid w:val="00942DCC"/>
    <w:rsid w:val="00945FD0"/>
    <w:rsid w:val="00946065"/>
    <w:rsid w:val="00952557"/>
    <w:rsid w:val="00966296"/>
    <w:rsid w:val="00970794"/>
    <w:rsid w:val="00974E60"/>
    <w:rsid w:val="009777E8"/>
    <w:rsid w:val="00982B6B"/>
    <w:rsid w:val="00984526"/>
    <w:rsid w:val="009938EE"/>
    <w:rsid w:val="00996AAF"/>
    <w:rsid w:val="009A3158"/>
    <w:rsid w:val="009A3931"/>
    <w:rsid w:val="009B2E8E"/>
    <w:rsid w:val="009B3D7C"/>
    <w:rsid w:val="009B57E2"/>
    <w:rsid w:val="009C0AD2"/>
    <w:rsid w:val="009C61F0"/>
    <w:rsid w:val="009D2D36"/>
    <w:rsid w:val="009F19C7"/>
    <w:rsid w:val="00A00357"/>
    <w:rsid w:val="00A012F4"/>
    <w:rsid w:val="00A026E0"/>
    <w:rsid w:val="00A2234A"/>
    <w:rsid w:val="00A2621A"/>
    <w:rsid w:val="00A4269E"/>
    <w:rsid w:val="00A45C6C"/>
    <w:rsid w:val="00A5471A"/>
    <w:rsid w:val="00A6591B"/>
    <w:rsid w:val="00A66D10"/>
    <w:rsid w:val="00A726B8"/>
    <w:rsid w:val="00A73184"/>
    <w:rsid w:val="00A83471"/>
    <w:rsid w:val="00A873D6"/>
    <w:rsid w:val="00A9274F"/>
    <w:rsid w:val="00A9590F"/>
    <w:rsid w:val="00AA14F6"/>
    <w:rsid w:val="00AA435B"/>
    <w:rsid w:val="00AC0BD8"/>
    <w:rsid w:val="00AC2177"/>
    <w:rsid w:val="00AC41FD"/>
    <w:rsid w:val="00AC4CA3"/>
    <w:rsid w:val="00AD4082"/>
    <w:rsid w:val="00AF20CF"/>
    <w:rsid w:val="00AF57B0"/>
    <w:rsid w:val="00B2489A"/>
    <w:rsid w:val="00B35D52"/>
    <w:rsid w:val="00B37320"/>
    <w:rsid w:val="00B42434"/>
    <w:rsid w:val="00B44E0F"/>
    <w:rsid w:val="00B45847"/>
    <w:rsid w:val="00B54F19"/>
    <w:rsid w:val="00B636FE"/>
    <w:rsid w:val="00B77C27"/>
    <w:rsid w:val="00B8388E"/>
    <w:rsid w:val="00B96C46"/>
    <w:rsid w:val="00BA0969"/>
    <w:rsid w:val="00BA2056"/>
    <w:rsid w:val="00BA7EBD"/>
    <w:rsid w:val="00BB046A"/>
    <w:rsid w:val="00BB0D3C"/>
    <w:rsid w:val="00BB1690"/>
    <w:rsid w:val="00BB6689"/>
    <w:rsid w:val="00BD6C92"/>
    <w:rsid w:val="00BE4F6B"/>
    <w:rsid w:val="00BE5004"/>
    <w:rsid w:val="00BF76F8"/>
    <w:rsid w:val="00C0534D"/>
    <w:rsid w:val="00C2308B"/>
    <w:rsid w:val="00C23999"/>
    <w:rsid w:val="00C541A4"/>
    <w:rsid w:val="00C54663"/>
    <w:rsid w:val="00C561C4"/>
    <w:rsid w:val="00C5690A"/>
    <w:rsid w:val="00C6404F"/>
    <w:rsid w:val="00C66A31"/>
    <w:rsid w:val="00C66F06"/>
    <w:rsid w:val="00C84A1B"/>
    <w:rsid w:val="00C86DF1"/>
    <w:rsid w:val="00CA46CD"/>
    <w:rsid w:val="00CA7AA2"/>
    <w:rsid w:val="00CB0D41"/>
    <w:rsid w:val="00CB2E91"/>
    <w:rsid w:val="00CB34C5"/>
    <w:rsid w:val="00CC39A8"/>
    <w:rsid w:val="00CC6169"/>
    <w:rsid w:val="00CC6A7A"/>
    <w:rsid w:val="00CD132C"/>
    <w:rsid w:val="00CE5B1A"/>
    <w:rsid w:val="00CF7140"/>
    <w:rsid w:val="00D11CFB"/>
    <w:rsid w:val="00D207AE"/>
    <w:rsid w:val="00D2082A"/>
    <w:rsid w:val="00D232A0"/>
    <w:rsid w:val="00D248C9"/>
    <w:rsid w:val="00D24FA1"/>
    <w:rsid w:val="00D34E34"/>
    <w:rsid w:val="00D354A2"/>
    <w:rsid w:val="00D53897"/>
    <w:rsid w:val="00D562A3"/>
    <w:rsid w:val="00D57F2B"/>
    <w:rsid w:val="00D76E8C"/>
    <w:rsid w:val="00D84959"/>
    <w:rsid w:val="00D87FD9"/>
    <w:rsid w:val="00D922AA"/>
    <w:rsid w:val="00DB6AD4"/>
    <w:rsid w:val="00DC38F1"/>
    <w:rsid w:val="00DD2C18"/>
    <w:rsid w:val="00DD4B59"/>
    <w:rsid w:val="00DD6C4F"/>
    <w:rsid w:val="00DE5874"/>
    <w:rsid w:val="00DE6DB1"/>
    <w:rsid w:val="00DE6EB0"/>
    <w:rsid w:val="00DF6AEC"/>
    <w:rsid w:val="00DF7DBE"/>
    <w:rsid w:val="00E03322"/>
    <w:rsid w:val="00E1078F"/>
    <w:rsid w:val="00E27513"/>
    <w:rsid w:val="00E30129"/>
    <w:rsid w:val="00E309F8"/>
    <w:rsid w:val="00E43894"/>
    <w:rsid w:val="00E4576D"/>
    <w:rsid w:val="00E51D97"/>
    <w:rsid w:val="00E52840"/>
    <w:rsid w:val="00E56602"/>
    <w:rsid w:val="00E575F3"/>
    <w:rsid w:val="00E6133B"/>
    <w:rsid w:val="00E62A79"/>
    <w:rsid w:val="00E66E2D"/>
    <w:rsid w:val="00E715D2"/>
    <w:rsid w:val="00E74965"/>
    <w:rsid w:val="00E77C8B"/>
    <w:rsid w:val="00E91C7F"/>
    <w:rsid w:val="00EA1C38"/>
    <w:rsid w:val="00EB0CBC"/>
    <w:rsid w:val="00EB4797"/>
    <w:rsid w:val="00EB4891"/>
    <w:rsid w:val="00EB7C8B"/>
    <w:rsid w:val="00EB7E78"/>
    <w:rsid w:val="00EC673B"/>
    <w:rsid w:val="00ED4BED"/>
    <w:rsid w:val="00EE47EA"/>
    <w:rsid w:val="00EF13BF"/>
    <w:rsid w:val="00EF2B3F"/>
    <w:rsid w:val="00EF426F"/>
    <w:rsid w:val="00F11772"/>
    <w:rsid w:val="00F11B8A"/>
    <w:rsid w:val="00F13742"/>
    <w:rsid w:val="00F145B1"/>
    <w:rsid w:val="00F21EDE"/>
    <w:rsid w:val="00F22858"/>
    <w:rsid w:val="00F31A68"/>
    <w:rsid w:val="00F365A8"/>
    <w:rsid w:val="00F4373D"/>
    <w:rsid w:val="00F473E9"/>
    <w:rsid w:val="00F60892"/>
    <w:rsid w:val="00F70454"/>
    <w:rsid w:val="00F708F5"/>
    <w:rsid w:val="00F763F6"/>
    <w:rsid w:val="00F765CF"/>
    <w:rsid w:val="00F76D56"/>
    <w:rsid w:val="00F82B3E"/>
    <w:rsid w:val="00F919C7"/>
    <w:rsid w:val="00FA24D4"/>
    <w:rsid w:val="00FD3177"/>
    <w:rsid w:val="00FE7DA4"/>
    <w:rsid w:val="00FF2C80"/>
    <w:rsid w:val="0140F906"/>
    <w:rsid w:val="014DC03A"/>
    <w:rsid w:val="015B1D13"/>
    <w:rsid w:val="033E79F2"/>
    <w:rsid w:val="036C6CC5"/>
    <w:rsid w:val="03DCEDEC"/>
    <w:rsid w:val="051B623F"/>
    <w:rsid w:val="058528B9"/>
    <w:rsid w:val="05A30D30"/>
    <w:rsid w:val="05D30574"/>
    <w:rsid w:val="06FF25F2"/>
    <w:rsid w:val="0793255C"/>
    <w:rsid w:val="07B20607"/>
    <w:rsid w:val="0858D919"/>
    <w:rsid w:val="095D6DAD"/>
    <w:rsid w:val="09682D0F"/>
    <w:rsid w:val="0AA823AD"/>
    <w:rsid w:val="0AC4962C"/>
    <w:rsid w:val="0AEAA503"/>
    <w:rsid w:val="0B86C4D9"/>
    <w:rsid w:val="0CD46DB1"/>
    <w:rsid w:val="0D3082C2"/>
    <w:rsid w:val="0D641DEA"/>
    <w:rsid w:val="0EF8414A"/>
    <w:rsid w:val="0F28A052"/>
    <w:rsid w:val="0F7C4167"/>
    <w:rsid w:val="10303E3C"/>
    <w:rsid w:val="110DDB9F"/>
    <w:rsid w:val="11A52ABA"/>
    <w:rsid w:val="11F18A54"/>
    <w:rsid w:val="12079FFA"/>
    <w:rsid w:val="12212858"/>
    <w:rsid w:val="12222F2F"/>
    <w:rsid w:val="12418911"/>
    <w:rsid w:val="1369897A"/>
    <w:rsid w:val="13F3DBFF"/>
    <w:rsid w:val="1492694B"/>
    <w:rsid w:val="14A97BB8"/>
    <w:rsid w:val="1584C5EF"/>
    <w:rsid w:val="15984D9C"/>
    <w:rsid w:val="1622018A"/>
    <w:rsid w:val="173D652A"/>
    <w:rsid w:val="1752366E"/>
    <w:rsid w:val="17F07BCA"/>
    <w:rsid w:val="1800D3D4"/>
    <w:rsid w:val="1912A12E"/>
    <w:rsid w:val="1963D225"/>
    <w:rsid w:val="19EAB367"/>
    <w:rsid w:val="1A339FDD"/>
    <w:rsid w:val="1B1AB57A"/>
    <w:rsid w:val="1B2ECE3A"/>
    <w:rsid w:val="1B5615C6"/>
    <w:rsid w:val="1BC082BA"/>
    <w:rsid w:val="1C990227"/>
    <w:rsid w:val="1DA4F8A8"/>
    <w:rsid w:val="1E7F21E8"/>
    <w:rsid w:val="1ED014EF"/>
    <w:rsid w:val="1EE36757"/>
    <w:rsid w:val="1EFB60C4"/>
    <w:rsid w:val="214FBD01"/>
    <w:rsid w:val="21CF3750"/>
    <w:rsid w:val="226FE137"/>
    <w:rsid w:val="235EFD03"/>
    <w:rsid w:val="2368D63B"/>
    <w:rsid w:val="237F4B8B"/>
    <w:rsid w:val="23C5D07B"/>
    <w:rsid w:val="2455CA6D"/>
    <w:rsid w:val="24CCD3C3"/>
    <w:rsid w:val="24E45165"/>
    <w:rsid w:val="25F82693"/>
    <w:rsid w:val="2644F151"/>
    <w:rsid w:val="2655F7A2"/>
    <w:rsid w:val="2719CC09"/>
    <w:rsid w:val="272F03F3"/>
    <w:rsid w:val="27DED046"/>
    <w:rsid w:val="27DF79A8"/>
    <w:rsid w:val="281FA8A9"/>
    <w:rsid w:val="285FE437"/>
    <w:rsid w:val="28D567AA"/>
    <w:rsid w:val="2921B3AC"/>
    <w:rsid w:val="29439993"/>
    <w:rsid w:val="2A251DDF"/>
    <w:rsid w:val="2A9A4B9A"/>
    <w:rsid w:val="2A9C2735"/>
    <w:rsid w:val="2ABFC743"/>
    <w:rsid w:val="2B3679A1"/>
    <w:rsid w:val="2B534896"/>
    <w:rsid w:val="2BB5F643"/>
    <w:rsid w:val="2C2BBF74"/>
    <w:rsid w:val="2CA3DD43"/>
    <w:rsid w:val="2CC06FC7"/>
    <w:rsid w:val="2D17303A"/>
    <w:rsid w:val="2D522CFE"/>
    <w:rsid w:val="2D827B7D"/>
    <w:rsid w:val="2DB9615D"/>
    <w:rsid w:val="2DC86EFB"/>
    <w:rsid w:val="2DFA39B4"/>
    <w:rsid w:val="2E3EE453"/>
    <w:rsid w:val="2E4F5DA8"/>
    <w:rsid w:val="2E98329E"/>
    <w:rsid w:val="2EB51651"/>
    <w:rsid w:val="2F5DDE60"/>
    <w:rsid w:val="30BFAECE"/>
    <w:rsid w:val="31990A8C"/>
    <w:rsid w:val="31DB1890"/>
    <w:rsid w:val="326A11FF"/>
    <w:rsid w:val="327AB659"/>
    <w:rsid w:val="3340E5F8"/>
    <w:rsid w:val="33E9BB0E"/>
    <w:rsid w:val="33FC2BFB"/>
    <w:rsid w:val="36BB9F81"/>
    <w:rsid w:val="37E47F52"/>
    <w:rsid w:val="38BC05A7"/>
    <w:rsid w:val="39941E2E"/>
    <w:rsid w:val="3A50EF3C"/>
    <w:rsid w:val="3A98D5A0"/>
    <w:rsid w:val="3ABA8A63"/>
    <w:rsid w:val="3B2C86BA"/>
    <w:rsid w:val="3B717575"/>
    <w:rsid w:val="3D0781DD"/>
    <w:rsid w:val="3D365DD3"/>
    <w:rsid w:val="3DCDC62B"/>
    <w:rsid w:val="3DFBC583"/>
    <w:rsid w:val="3EA55C3D"/>
    <w:rsid w:val="3F12B213"/>
    <w:rsid w:val="405AF9E3"/>
    <w:rsid w:val="40CBFC52"/>
    <w:rsid w:val="40FFFFB5"/>
    <w:rsid w:val="410A5D5F"/>
    <w:rsid w:val="4132132B"/>
    <w:rsid w:val="418972BB"/>
    <w:rsid w:val="41D8EAF1"/>
    <w:rsid w:val="41F929E0"/>
    <w:rsid w:val="4335BF94"/>
    <w:rsid w:val="438BAFFE"/>
    <w:rsid w:val="442D7250"/>
    <w:rsid w:val="45FDFC6A"/>
    <w:rsid w:val="46074A43"/>
    <w:rsid w:val="46765BD5"/>
    <w:rsid w:val="46792FC7"/>
    <w:rsid w:val="46AE2959"/>
    <w:rsid w:val="47A7E074"/>
    <w:rsid w:val="48ADAFF2"/>
    <w:rsid w:val="48DCA6AD"/>
    <w:rsid w:val="498F8A34"/>
    <w:rsid w:val="4A5CF585"/>
    <w:rsid w:val="4A653A98"/>
    <w:rsid w:val="4C27BC37"/>
    <w:rsid w:val="4C2C7F12"/>
    <w:rsid w:val="4CA0D93B"/>
    <w:rsid w:val="4DAD90D5"/>
    <w:rsid w:val="4DD3F171"/>
    <w:rsid w:val="4E03D91F"/>
    <w:rsid w:val="4E82C4E0"/>
    <w:rsid w:val="4EBB8D77"/>
    <w:rsid w:val="4F0D516B"/>
    <w:rsid w:val="4F523386"/>
    <w:rsid w:val="4FAB907C"/>
    <w:rsid w:val="50004393"/>
    <w:rsid w:val="50CB2CD6"/>
    <w:rsid w:val="5194280C"/>
    <w:rsid w:val="529E8155"/>
    <w:rsid w:val="52E4B0EA"/>
    <w:rsid w:val="535B589C"/>
    <w:rsid w:val="5393174C"/>
    <w:rsid w:val="53F3F387"/>
    <w:rsid w:val="548AE0E9"/>
    <w:rsid w:val="55BEEA8D"/>
    <w:rsid w:val="570E8C2C"/>
    <w:rsid w:val="573A8AAD"/>
    <w:rsid w:val="573B4203"/>
    <w:rsid w:val="57F3CB09"/>
    <w:rsid w:val="5879FDA6"/>
    <w:rsid w:val="58B42C7C"/>
    <w:rsid w:val="58C01B47"/>
    <w:rsid w:val="5A77E307"/>
    <w:rsid w:val="5B5EAE15"/>
    <w:rsid w:val="5D976523"/>
    <w:rsid w:val="5DE3EB3A"/>
    <w:rsid w:val="5E594F8B"/>
    <w:rsid w:val="5E94A7D8"/>
    <w:rsid w:val="5F261D9A"/>
    <w:rsid w:val="5FD58116"/>
    <w:rsid w:val="6021FFE9"/>
    <w:rsid w:val="6078663C"/>
    <w:rsid w:val="60BBAA26"/>
    <w:rsid w:val="610342E7"/>
    <w:rsid w:val="61711EED"/>
    <w:rsid w:val="62AF9A04"/>
    <w:rsid w:val="6398B86C"/>
    <w:rsid w:val="63ADBC81"/>
    <w:rsid w:val="64522281"/>
    <w:rsid w:val="64842932"/>
    <w:rsid w:val="64E1198E"/>
    <w:rsid w:val="651D9ABB"/>
    <w:rsid w:val="6571687E"/>
    <w:rsid w:val="66124427"/>
    <w:rsid w:val="66AA3714"/>
    <w:rsid w:val="66BF5CDD"/>
    <w:rsid w:val="66C52D4D"/>
    <w:rsid w:val="66D709AF"/>
    <w:rsid w:val="66E8C95E"/>
    <w:rsid w:val="67560DA5"/>
    <w:rsid w:val="67BD33D3"/>
    <w:rsid w:val="682E9019"/>
    <w:rsid w:val="6854158D"/>
    <w:rsid w:val="68E365B6"/>
    <w:rsid w:val="69B6AA3E"/>
    <w:rsid w:val="6A0E85B5"/>
    <w:rsid w:val="6A631081"/>
    <w:rsid w:val="6A6530C7"/>
    <w:rsid w:val="6AD308B4"/>
    <w:rsid w:val="6B1C26F0"/>
    <w:rsid w:val="6B908122"/>
    <w:rsid w:val="6BFEE0E2"/>
    <w:rsid w:val="6C60A3D8"/>
    <w:rsid w:val="6CCFCC77"/>
    <w:rsid w:val="6CD92F55"/>
    <w:rsid w:val="6E727C1D"/>
    <w:rsid w:val="6EB14665"/>
    <w:rsid w:val="6ECF1250"/>
    <w:rsid w:val="6F557172"/>
    <w:rsid w:val="6FCEEED8"/>
    <w:rsid w:val="6FE8B07E"/>
    <w:rsid w:val="6FF2AA6B"/>
    <w:rsid w:val="70DBAB4A"/>
    <w:rsid w:val="7195D82B"/>
    <w:rsid w:val="719A1A23"/>
    <w:rsid w:val="725493D3"/>
    <w:rsid w:val="7296E587"/>
    <w:rsid w:val="72B7F215"/>
    <w:rsid w:val="72DDB371"/>
    <w:rsid w:val="7355E6D1"/>
    <w:rsid w:val="74002066"/>
    <w:rsid w:val="750274FC"/>
    <w:rsid w:val="75260F12"/>
    <w:rsid w:val="756D77DA"/>
    <w:rsid w:val="762E116C"/>
    <w:rsid w:val="763826FB"/>
    <w:rsid w:val="7688F83C"/>
    <w:rsid w:val="76B063FB"/>
    <w:rsid w:val="772683E9"/>
    <w:rsid w:val="772F05B0"/>
    <w:rsid w:val="77461C23"/>
    <w:rsid w:val="786E6CB2"/>
    <w:rsid w:val="78874587"/>
    <w:rsid w:val="78A27D98"/>
    <w:rsid w:val="79334681"/>
    <w:rsid w:val="796A4F01"/>
    <w:rsid w:val="79BC6051"/>
    <w:rsid w:val="7A2F36B1"/>
    <w:rsid w:val="7A611C6B"/>
    <w:rsid w:val="7A6F05A1"/>
    <w:rsid w:val="7A8DE71C"/>
    <w:rsid w:val="7ACD27C5"/>
    <w:rsid w:val="7AE62AF3"/>
    <w:rsid w:val="7AEAD778"/>
    <w:rsid w:val="7B112880"/>
    <w:rsid w:val="7B7C4D3A"/>
    <w:rsid w:val="7BA94ABC"/>
    <w:rsid w:val="7C2CD956"/>
    <w:rsid w:val="7C4F91C2"/>
    <w:rsid w:val="7CBA7F8E"/>
    <w:rsid w:val="7CE4A525"/>
    <w:rsid w:val="7D1E4C24"/>
    <w:rsid w:val="7D36B3EE"/>
    <w:rsid w:val="7D55FFBA"/>
    <w:rsid w:val="7DC58B00"/>
    <w:rsid w:val="7E3B1511"/>
    <w:rsid w:val="7E474B3E"/>
    <w:rsid w:val="7E48C942"/>
    <w:rsid w:val="7E8A3EF7"/>
    <w:rsid w:val="7EB1AF0C"/>
    <w:rsid w:val="7EBBE2ED"/>
    <w:rsid w:val="7ED04FFD"/>
    <w:rsid w:val="7F1D33B7"/>
    <w:rsid w:val="7F4E5F66"/>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4C12B4"/>
  <w15:chartTrackingRefBased/>
  <w15:docId w15:val="{50A6B2F5-E768-4256-9A7F-4B70A518E1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C0AF3"/>
    <w:pPr>
      <w:spacing w:after="200" w:line="276" w:lineRule="auto"/>
    </w:pPr>
  </w:style>
  <w:style w:type="paragraph" w:styleId="Heading1">
    <w:name w:val="heading 1"/>
    <w:basedOn w:val="Normal"/>
    <w:next w:val="Normal"/>
    <w:link w:val="Heading1Char"/>
    <w:uiPriority w:val="9"/>
    <w:qFormat/>
    <w:rsid w:val="00CE5B1A"/>
    <w:pPr>
      <w:keepNext/>
      <w:keepLines/>
      <w:spacing w:before="280" w:after="140" w:line="216" w:lineRule="auto"/>
      <w:outlineLvl w:val="0"/>
    </w:pPr>
    <w:rPr>
      <w:rFonts w:asciiTheme="majorHAnsi" w:eastAsiaTheme="majorEastAsia" w:hAnsiTheme="majorHAnsi" w:cstheme="majorHAnsi"/>
      <w:b/>
      <w:bCs/>
      <w:color w:val="44546A" w:themeColor="text2"/>
      <w:sz w:val="48"/>
      <w:szCs w:val="48"/>
      <w:lang w:val="en-US"/>
    </w:rPr>
  </w:style>
  <w:style w:type="paragraph" w:styleId="Heading2">
    <w:name w:val="heading 2"/>
    <w:basedOn w:val="Normal"/>
    <w:next w:val="Normal"/>
    <w:link w:val="Heading2Char"/>
    <w:uiPriority w:val="9"/>
    <w:unhideWhenUsed/>
    <w:qFormat/>
    <w:rsid w:val="00033309"/>
    <w:pPr>
      <w:keepNext/>
      <w:keepLines/>
      <w:spacing w:after="240" w:line="228" w:lineRule="auto"/>
      <w:outlineLvl w:val="1"/>
    </w:pPr>
    <w:rPr>
      <w:rFonts w:ascii="Times New Roman" w:eastAsiaTheme="majorEastAsia" w:hAnsi="Times New Roman" w:cs="Times New Roman"/>
      <w:b/>
      <w:bCs/>
      <w:color w:val="000000" w:themeColor="text1"/>
      <w:sz w:val="36"/>
      <w:szCs w:val="36"/>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let List,FooterText,List Paragraph1,Colorful List Accent 1,numbered,Paragraphe de liste1,列出段落,列出段落1,Bulletr List Paragraph,List Paragraph2,List Paragraph21,Párrafo de lista1,Parágrafo da Lista1,リスト段落1,Plan,Dot pt,F5 List Paragraph"/>
    <w:basedOn w:val="Normal"/>
    <w:link w:val="ListParagraphChar"/>
    <w:uiPriority w:val="34"/>
    <w:qFormat/>
    <w:rsid w:val="005C0AF3"/>
    <w:pPr>
      <w:ind w:left="720"/>
      <w:contextualSpacing/>
    </w:pPr>
  </w:style>
  <w:style w:type="paragraph" w:styleId="FootnoteText">
    <w:name w:val="footnote text"/>
    <w:basedOn w:val="Normal"/>
    <w:link w:val="FootnoteTextChar"/>
    <w:uiPriority w:val="99"/>
    <w:semiHidden/>
    <w:unhideWhenUsed/>
    <w:rsid w:val="005C0AF3"/>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5C0AF3"/>
    <w:rPr>
      <w:sz w:val="20"/>
      <w:szCs w:val="20"/>
    </w:rPr>
  </w:style>
  <w:style w:type="character" w:styleId="FootnoteReference">
    <w:name w:val="footnote reference"/>
    <w:basedOn w:val="DefaultParagraphFont"/>
    <w:uiPriority w:val="99"/>
    <w:semiHidden/>
    <w:unhideWhenUsed/>
    <w:rsid w:val="005C0AF3"/>
    <w:rPr>
      <w:vertAlign w:val="superscript"/>
    </w:rPr>
  </w:style>
  <w:style w:type="table" w:styleId="TableGrid">
    <w:name w:val="Table Grid"/>
    <w:basedOn w:val="TableNormal"/>
    <w:uiPriority w:val="59"/>
    <w:rsid w:val="005C0AF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5C0AF3"/>
    <w:pPr>
      <w:tabs>
        <w:tab w:val="center" w:pos="4536"/>
        <w:tab w:val="right" w:pos="9072"/>
      </w:tabs>
      <w:spacing w:after="0" w:line="240" w:lineRule="auto"/>
    </w:pPr>
  </w:style>
  <w:style w:type="character" w:customStyle="1" w:styleId="HeaderChar">
    <w:name w:val="Header Char"/>
    <w:basedOn w:val="DefaultParagraphFont"/>
    <w:link w:val="Header"/>
    <w:uiPriority w:val="99"/>
    <w:rsid w:val="005C0AF3"/>
  </w:style>
  <w:style w:type="character" w:customStyle="1" w:styleId="ListParagraphChar">
    <w:name w:val="List Paragraph Char"/>
    <w:aliases w:val="Bullet List Char,FooterText Char,List Paragraph1 Char,Colorful List Accent 1 Char,numbered Char,Paragraphe de liste1 Char,列出段落 Char,列出段落1 Char,Bulletr List Paragraph Char,List Paragraph2 Char,List Paragraph21 Char,リスト段落1 Char"/>
    <w:link w:val="ListParagraph"/>
    <w:uiPriority w:val="34"/>
    <w:rsid w:val="005C0AF3"/>
  </w:style>
  <w:style w:type="paragraph" w:styleId="Footer">
    <w:name w:val="footer"/>
    <w:basedOn w:val="Normal"/>
    <w:link w:val="FooterChar"/>
    <w:uiPriority w:val="99"/>
    <w:unhideWhenUsed/>
    <w:rsid w:val="00D53897"/>
    <w:pPr>
      <w:tabs>
        <w:tab w:val="center" w:pos="4513"/>
        <w:tab w:val="right" w:pos="9026"/>
      </w:tabs>
      <w:spacing w:after="0" w:line="240" w:lineRule="auto"/>
    </w:pPr>
  </w:style>
  <w:style w:type="character" w:customStyle="1" w:styleId="FooterChar">
    <w:name w:val="Footer Char"/>
    <w:basedOn w:val="DefaultParagraphFont"/>
    <w:link w:val="Footer"/>
    <w:uiPriority w:val="99"/>
    <w:rsid w:val="00D53897"/>
  </w:style>
  <w:style w:type="character" w:styleId="Hyperlink">
    <w:name w:val="Hyperlink"/>
    <w:basedOn w:val="DefaultParagraphFont"/>
    <w:uiPriority w:val="99"/>
    <w:unhideWhenUsed/>
    <w:rsid w:val="00D53897"/>
    <w:rPr>
      <w:color w:val="0563C1" w:themeColor="hyperlink"/>
      <w:u w:val="single"/>
    </w:rPr>
  </w:style>
  <w:style w:type="paragraph" w:customStyle="1" w:styleId="Default">
    <w:name w:val="Default"/>
    <w:rsid w:val="00D53897"/>
    <w:pPr>
      <w:autoSpaceDE w:val="0"/>
      <w:autoSpaceDN w:val="0"/>
      <w:adjustRightInd w:val="0"/>
      <w:spacing w:after="0" w:line="240" w:lineRule="auto"/>
    </w:pPr>
    <w:rPr>
      <w:rFonts w:ascii="Helvetica" w:hAnsi="Helvetica" w:cs="Helvetica"/>
      <w:color w:val="000000"/>
      <w:sz w:val="24"/>
      <w:szCs w:val="24"/>
      <w:lang w:val="en-US"/>
    </w:rPr>
  </w:style>
  <w:style w:type="character" w:customStyle="1" w:styleId="Heading1Char">
    <w:name w:val="Heading 1 Char"/>
    <w:basedOn w:val="DefaultParagraphFont"/>
    <w:link w:val="Heading1"/>
    <w:uiPriority w:val="9"/>
    <w:rsid w:val="00CE5B1A"/>
    <w:rPr>
      <w:rFonts w:asciiTheme="majorHAnsi" w:eastAsiaTheme="majorEastAsia" w:hAnsiTheme="majorHAnsi" w:cstheme="majorHAnsi"/>
      <w:b/>
      <w:bCs/>
      <w:color w:val="44546A" w:themeColor="text2"/>
      <w:sz w:val="48"/>
      <w:szCs w:val="48"/>
      <w:lang w:val="en-US"/>
    </w:rPr>
  </w:style>
  <w:style w:type="character" w:customStyle="1" w:styleId="Heading2Char">
    <w:name w:val="Heading 2 Char"/>
    <w:basedOn w:val="DefaultParagraphFont"/>
    <w:link w:val="Heading2"/>
    <w:uiPriority w:val="9"/>
    <w:rsid w:val="00033309"/>
    <w:rPr>
      <w:rFonts w:ascii="Times New Roman" w:eastAsiaTheme="majorEastAsia" w:hAnsi="Times New Roman" w:cs="Times New Roman"/>
      <w:b/>
      <w:bCs/>
      <w:color w:val="000000" w:themeColor="text1"/>
      <w:sz w:val="36"/>
      <w:szCs w:val="36"/>
      <w:lang w:val="en-US"/>
    </w:rPr>
  </w:style>
  <w:style w:type="character" w:customStyle="1" w:styleId="UnresolvedMention1">
    <w:name w:val="Unresolved Mention1"/>
    <w:basedOn w:val="DefaultParagraphFont"/>
    <w:uiPriority w:val="99"/>
    <w:semiHidden/>
    <w:unhideWhenUsed/>
    <w:rsid w:val="00AA14F6"/>
    <w:rPr>
      <w:color w:val="605E5C"/>
      <w:shd w:val="clear" w:color="auto" w:fill="E1DFDD"/>
    </w:rPr>
  </w:style>
  <w:style w:type="paragraph" w:styleId="BodyText">
    <w:name w:val="Body Text"/>
    <w:basedOn w:val="Normal"/>
    <w:link w:val="BodyTextChar"/>
    <w:uiPriority w:val="1"/>
    <w:unhideWhenUsed/>
    <w:qFormat/>
    <w:rsid w:val="004A062F"/>
    <w:pPr>
      <w:widowControl w:val="0"/>
      <w:autoSpaceDE w:val="0"/>
      <w:autoSpaceDN w:val="0"/>
      <w:spacing w:after="0" w:line="240" w:lineRule="auto"/>
    </w:pPr>
    <w:rPr>
      <w:rFonts w:ascii="Arial" w:eastAsia="Arial" w:hAnsi="Arial" w:cs="Arial"/>
    </w:rPr>
  </w:style>
  <w:style w:type="character" w:customStyle="1" w:styleId="BodyTextChar">
    <w:name w:val="Body Text Char"/>
    <w:basedOn w:val="DefaultParagraphFont"/>
    <w:link w:val="BodyText"/>
    <w:uiPriority w:val="1"/>
    <w:rsid w:val="004A062F"/>
    <w:rPr>
      <w:rFonts w:ascii="Arial" w:eastAsia="Arial" w:hAnsi="Arial" w:cs="Arial"/>
    </w:rPr>
  </w:style>
  <w:style w:type="paragraph" w:styleId="Caption">
    <w:name w:val="caption"/>
    <w:basedOn w:val="Normal"/>
    <w:next w:val="Normal"/>
    <w:uiPriority w:val="35"/>
    <w:unhideWhenUsed/>
    <w:qFormat/>
    <w:rsid w:val="000B6C01"/>
    <w:pPr>
      <w:spacing w:line="240" w:lineRule="auto"/>
    </w:pPr>
    <w:rPr>
      <w:i/>
      <w:iCs/>
      <w:color w:val="44546A" w:themeColor="text2"/>
      <w:sz w:val="18"/>
      <w:szCs w:val="18"/>
    </w:rPr>
  </w:style>
  <w:style w:type="paragraph" w:styleId="BalloonText">
    <w:name w:val="Balloon Text"/>
    <w:basedOn w:val="Normal"/>
    <w:link w:val="BalloonTextChar"/>
    <w:uiPriority w:val="99"/>
    <w:semiHidden/>
    <w:unhideWhenUsed/>
    <w:rsid w:val="00BD6C9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D6C92"/>
    <w:rPr>
      <w:rFonts w:ascii="Segoe UI" w:hAnsi="Segoe UI" w:cs="Segoe UI"/>
      <w:sz w:val="18"/>
      <w:szCs w:val="18"/>
    </w:rPr>
  </w:style>
  <w:style w:type="paragraph" w:styleId="NormalWeb">
    <w:name w:val="Normal (Web)"/>
    <w:basedOn w:val="Normal"/>
    <w:uiPriority w:val="99"/>
    <w:semiHidden/>
    <w:unhideWhenUsed/>
    <w:rsid w:val="003B5E26"/>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Strong">
    <w:name w:val="Strong"/>
    <w:basedOn w:val="DefaultParagraphFont"/>
    <w:uiPriority w:val="22"/>
    <w:qFormat/>
    <w:rsid w:val="003B5E26"/>
    <w:rPr>
      <w:b/>
      <w:bCs/>
    </w:rPr>
  </w:style>
  <w:style w:type="character" w:styleId="CommentReference">
    <w:name w:val="annotation reference"/>
    <w:basedOn w:val="DefaultParagraphFont"/>
    <w:uiPriority w:val="99"/>
    <w:semiHidden/>
    <w:unhideWhenUsed/>
    <w:rsid w:val="00502D05"/>
    <w:rPr>
      <w:sz w:val="16"/>
      <w:szCs w:val="16"/>
    </w:rPr>
  </w:style>
  <w:style w:type="paragraph" w:styleId="CommentText">
    <w:name w:val="annotation text"/>
    <w:basedOn w:val="Normal"/>
    <w:link w:val="CommentTextChar"/>
    <w:uiPriority w:val="99"/>
    <w:unhideWhenUsed/>
    <w:rsid w:val="00502D05"/>
    <w:pPr>
      <w:spacing w:line="240" w:lineRule="auto"/>
    </w:pPr>
    <w:rPr>
      <w:sz w:val="20"/>
      <w:szCs w:val="20"/>
    </w:rPr>
  </w:style>
  <w:style w:type="character" w:customStyle="1" w:styleId="CommentTextChar">
    <w:name w:val="Comment Text Char"/>
    <w:basedOn w:val="DefaultParagraphFont"/>
    <w:link w:val="CommentText"/>
    <w:uiPriority w:val="99"/>
    <w:rsid w:val="00502D05"/>
    <w:rPr>
      <w:sz w:val="20"/>
      <w:szCs w:val="20"/>
    </w:rPr>
  </w:style>
  <w:style w:type="paragraph" w:styleId="CommentSubject">
    <w:name w:val="annotation subject"/>
    <w:basedOn w:val="CommentText"/>
    <w:next w:val="CommentText"/>
    <w:link w:val="CommentSubjectChar"/>
    <w:uiPriority w:val="99"/>
    <w:semiHidden/>
    <w:unhideWhenUsed/>
    <w:rsid w:val="00502D05"/>
    <w:rPr>
      <w:b/>
      <w:bCs/>
    </w:rPr>
  </w:style>
  <w:style w:type="character" w:customStyle="1" w:styleId="CommentSubjectChar">
    <w:name w:val="Comment Subject Char"/>
    <w:basedOn w:val="CommentTextChar"/>
    <w:link w:val="CommentSubject"/>
    <w:uiPriority w:val="99"/>
    <w:semiHidden/>
    <w:rsid w:val="00502D05"/>
    <w:rPr>
      <w:b/>
      <w:bCs/>
      <w:sz w:val="20"/>
      <w:szCs w:val="20"/>
    </w:rPr>
  </w:style>
  <w:style w:type="paragraph" w:customStyle="1" w:styleId="ColorfulList-Accent11">
    <w:name w:val="Colorful List - Accent 11"/>
    <w:basedOn w:val="Normal"/>
    <w:uiPriority w:val="34"/>
    <w:qFormat/>
    <w:rsid w:val="00F145B1"/>
    <w:pPr>
      <w:spacing w:after="0" w:line="240" w:lineRule="auto"/>
      <w:ind w:left="720"/>
      <w:contextualSpacing/>
      <w:jc w:val="both"/>
    </w:pPr>
    <w:rPr>
      <w:rFonts w:eastAsia="Times New Roman" w:cs="Times New Roman"/>
      <w:sz w:val="20"/>
      <w:szCs w:val="20"/>
      <w:lang w:val="en-US"/>
    </w:rPr>
  </w:style>
  <w:style w:type="paragraph" w:customStyle="1" w:styleId="ACBody2">
    <w:name w:val="AC Body 2"/>
    <w:basedOn w:val="Normal"/>
    <w:rsid w:val="00F145B1"/>
    <w:pPr>
      <w:adjustRightInd w:val="0"/>
      <w:spacing w:after="240" w:line="240" w:lineRule="auto"/>
      <w:ind w:left="1440"/>
      <w:jc w:val="both"/>
    </w:pPr>
    <w:rPr>
      <w:rFonts w:ascii="Times New Roman" w:eastAsia="Times New Roman" w:hAnsi="Times New Roman" w:cs="Times New Roman"/>
      <w:sz w:val="24"/>
      <w:szCs w:val="20"/>
      <w:lang w:val="en-IE"/>
    </w:rPr>
  </w:style>
  <w:style w:type="paragraph" w:customStyle="1" w:styleId="WW-BodyText2">
    <w:name w:val="WW-Body Text 2"/>
    <w:basedOn w:val="Normal"/>
    <w:rsid w:val="00250CD8"/>
    <w:pPr>
      <w:suppressAutoHyphens/>
      <w:overflowPunct w:val="0"/>
      <w:autoSpaceDE w:val="0"/>
      <w:spacing w:after="0" w:line="240" w:lineRule="auto"/>
      <w:jc w:val="both"/>
      <w:textAlignment w:val="baseline"/>
    </w:pPr>
    <w:rPr>
      <w:rFonts w:ascii="Comic Sans MS" w:eastAsia="Times New Roman" w:hAnsi="Comic Sans MS" w:cs="Times New Roman"/>
      <w:sz w:val="20"/>
      <w:szCs w:val="20"/>
      <w:lang w:eastAsia="ar-SA"/>
    </w:rPr>
  </w:style>
  <w:style w:type="paragraph" w:customStyle="1" w:styleId="Headingwithnumbers">
    <w:name w:val="Heading with numbers"/>
    <w:basedOn w:val="Heading1"/>
    <w:qFormat/>
    <w:rsid w:val="009777E8"/>
    <w:pPr>
      <w:numPr>
        <w:numId w:val="34"/>
      </w:numPr>
      <w:spacing w:before="360" w:after="120" w:line="240" w:lineRule="auto"/>
    </w:pPr>
    <w:rPr>
      <w:rFonts w:ascii="Arial" w:eastAsia="Times New Roman" w:hAnsi="Arial" w:cs="Arial"/>
      <w:color w:val="5292C9"/>
      <w:sz w:val="28"/>
      <w:szCs w:val="28"/>
      <w:lang w:val="en-GB" w:eastAsia="en-GB"/>
    </w:rPr>
  </w:style>
  <w:style w:type="paragraph" w:customStyle="1" w:styleId="Sub-heading">
    <w:name w:val="Sub-heading"/>
    <w:basedOn w:val="ListParagraph"/>
    <w:link w:val="Sub-headingChar"/>
    <w:qFormat/>
    <w:rsid w:val="009777E8"/>
    <w:pPr>
      <w:numPr>
        <w:ilvl w:val="1"/>
        <w:numId w:val="34"/>
      </w:numPr>
      <w:tabs>
        <w:tab w:val="left" w:pos="-1440"/>
      </w:tabs>
      <w:suppressAutoHyphens/>
      <w:spacing w:after="120" w:line="240" w:lineRule="auto"/>
      <w:contextualSpacing w:val="0"/>
    </w:pPr>
    <w:rPr>
      <w:rFonts w:ascii="Arial" w:eastAsia="Calibri" w:hAnsi="Arial" w:cs="Arial"/>
      <w:spacing w:val="-3"/>
      <w:sz w:val="20"/>
      <w:lang w:val="en-GB" w:eastAsia="en-GB"/>
    </w:rPr>
  </w:style>
  <w:style w:type="character" w:customStyle="1" w:styleId="Sub-headingChar">
    <w:name w:val="Sub-heading Char"/>
    <w:link w:val="Sub-heading"/>
    <w:rsid w:val="009777E8"/>
    <w:rPr>
      <w:rFonts w:ascii="Arial" w:eastAsia="Calibri" w:hAnsi="Arial" w:cs="Arial"/>
      <w:spacing w:val="-3"/>
      <w:sz w:val="20"/>
      <w:lang w:val="en-GB" w:eastAsia="en-GB"/>
    </w:rPr>
  </w:style>
  <w:style w:type="paragraph" w:customStyle="1" w:styleId="Sub-sub-heading">
    <w:name w:val="Sub-sub-heading"/>
    <w:basedOn w:val="Normal"/>
    <w:qFormat/>
    <w:rsid w:val="009777E8"/>
    <w:pPr>
      <w:numPr>
        <w:ilvl w:val="2"/>
        <w:numId w:val="34"/>
      </w:numPr>
      <w:tabs>
        <w:tab w:val="left" w:pos="-1440"/>
      </w:tabs>
      <w:suppressAutoHyphens/>
      <w:spacing w:after="120" w:line="240" w:lineRule="auto"/>
    </w:pPr>
    <w:rPr>
      <w:rFonts w:ascii="Arial" w:eastAsia="Calibri" w:hAnsi="Arial" w:cs="Arial"/>
      <w:spacing w:val="-3"/>
      <w:sz w:val="20"/>
      <w:lang w:val="en-GB" w:eastAsia="en-GB"/>
    </w:rPr>
  </w:style>
  <w:style w:type="paragraph" w:customStyle="1" w:styleId="Sub-sub-sub-heading">
    <w:name w:val="Sub-sub-sub-heading"/>
    <w:basedOn w:val="ListParagraph"/>
    <w:qFormat/>
    <w:rsid w:val="009777E8"/>
    <w:pPr>
      <w:numPr>
        <w:ilvl w:val="3"/>
        <w:numId w:val="34"/>
      </w:numPr>
      <w:tabs>
        <w:tab w:val="left" w:pos="-1440"/>
      </w:tabs>
      <w:suppressAutoHyphens/>
      <w:spacing w:after="120"/>
    </w:pPr>
    <w:rPr>
      <w:rFonts w:ascii="Arial" w:eastAsia="Calibri" w:hAnsi="Arial" w:cs="Arial"/>
      <w:sz w:val="20"/>
      <w:lang w:val="en-GB" w:eastAsia="en-GB"/>
    </w:rPr>
  </w:style>
  <w:style w:type="paragraph" w:styleId="NoSpacing">
    <w:name w:val="No Spacing"/>
    <w:qFormat/>
    <w:rsid w:val="009B2E8E"/>
    <w:pPr>
      <w:spacing w:after="0" w:line="240" w:lineRule="auto"/>
    </w:pPr>
    <w:rPr>
      <w:lang w:val="en-GB"/>
    </w:rPr>
  </w:style>
  <w:style w:type="character" w:customStyle="1" w:styleId="StyleLatinHeadingsCalibriLightComplexHeadingsCalib">
    <w:name w:val="Style (Latin) +Headings (Calibri Light) (Complex) +Headings (Calib..."/>
    <w:basedOn w:val="DefaultParagraphFont"/>
    <w:rsid w:val="009B2E8E"/>
    <w:rPr>
      <w:rFonts w:asciiTheme="majorHAnsi" w:hAnsiTheme="majorHAnsi" w:cstheme="majorHAnsi"/>
      <w:color w:val="FF0000"/>
    </w:rPr>
  </w:style>
  <w:style w:type="character" w:styleId="Mention">
    <w:name w:val="Mention"/>
    <w:basedOn w:val="DefaultParagraphFont"/>
    <w:uiPriority w:val="99"/>
    <w:unhideWhenUsed/>
    <w:rPr>
      <w:color w:val="2B579A"/>
      <w:shd w:val="clear" w:color="auto" w:fill="E6E6E6"/>
    </w:rPr>
  </w:style>
  <w:style w:type="paragraph" w:styleId="Revision">
    <w:name w:val="Revision"/>
    <w:hidden/>
    <w:uiPriority w:val="99"/>
    <w:semiHidden/>
    <w:rsid w:val="003C671F"/>
    <w:pPr>
      <w:spacing w:after="0" w:line="240" w:lineRule="auto"/>
    </w:pPr>
  </w:style>
  <w:style w:type="character" w:customStyle="1" w:styleId="normaltextrun">
    <w:name w:val="normaltextrun"/>
    <w:basedOn w:val="DefaultParagraphFont"/>
    <w:rsid w:val="00984526"/>
  </w:style>
  <w:style w:type="paragraph" w:customStyle="1" w:styleId="pf0">
    <w:name w:val="pf0"/>
    <w:basedOn w:val="Normal"/>
    <w:rsid w:val="00541870"/>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cf01">
    <w:name w:val="cf01"/>
    <w:basedOn w:val="DefaultParagraphFont"/>
    <w:rsid w:val="00541870"/>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29361096">
      <w:bodyDiv w:val="1"/>
      <w:marLeft w:val="0"/>
      <w:marRight w:val="0"/>
      <w:marTop w:val="0"/>
      <w:marBottom w:val="0"/>
      <w:divBdr>
        <w:top w:val="none" w:sz="0" w:space="0" w:color="auto"/>
        <w:left w:val="none" w:sz="0" w:space="0" w:color="auto"/>
        <w:bottom w:val="none" w:sz="0" w:space="0" w:color="auto"/>
        <w:right w:val="none" w:sz="0" w:space="0" w:color="auto"/>
      </w:divBdr>
      <w:divsChild>
        <w:div w:id="904341321">
          <w:marLeft w:val="0"/>
          <w:marRight w:val="0"/>
          <w:marTop w:val="0"/>
          <w:marBottom w:val="0"/>
          <w:divBdr>
            <w:top w:val="none" w:sz="0" w:space="0" w:color="auto"/>
            <w:left w:val="none" w:sz="0" w:space="0" w:color="auto"/>
            <w:bottom w:val="none" w:sz="0" w:space="0" w:color="auto"/>
            <w:right w:val="none" w:sz="0" w:space="0" w:color="auto"/>
          </w:divBdr>
          <w:divsChild>
            <w:div w:id="2095399195">
              <w:marLeft w:val="0"/>
              <w:marRight w:val="0"/>
              <w:marTop w:val="0"/>
              <w:marBottom w:val="0"/>
              <w:divBdr>
                <w:top w:val="none" w:sz="0" w:space="0" w:color="auto"/>
                <w:left w:val="none" w:sz="0" w:space="0" w:color="auto"/>
                <w:bottom w:val="none" w:sz="0" w:space="0" w:color="auto"/>
                <w:right w:val="none" w:sz="0" w:space="0" w:color="auto"/>
              </w:divBdr>
              <w:divsChild>
                <w:div w:id="586809397">
                  <w:marLeft w:val="0"/>
                  <w:marRight w:val="0"/>
                  <w:marTop w:val="0"/>
                  <w:marBottom w:val="0"/>
                  <w:divBdr>
                    <w:top w:val="none" w:sz="0" w:space="0" w:color="auto"/>
                    <w:left w:val="none" w:sz="0" w:space="0" w:color="auto"/>
                    <w:bottom w:val="none" w:sz="0" w:space="0" w:color="auto"/>
                    <w:right w:val="none" w:sz="0" w:space="0" w:color="auto"/>
                  </w:divBdr>
                  <w:divsChild>
                    <w:div w:id="1171600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8077963">
      <w:bodyDiv w:val="1"/>
      <w:marLeft w:val="0"/>
      <w:marRight w:val="0"/>
      <w:marTop w:val="0"/>
      <w:marBottom w:val="0"/>
      <w:divBdr>
        <w:top w:val="none" w:sz="0" w:space="0" w:color="auto"/>
        <w:left w:val="none" w:sz="0" w:space="0" w:color="auto"/>
        <w:bottom w:val="none" w:sz="0" w:space="0" w:color="auto"/>
        <w:right w:val="none" w:sz="0" w:space="0" w:color="auto"/>
      </w:divBdr>
    </w:div>
    <w:div w:id="1162889857">
      <w:bodyDiv w:val="1"/>
      <w:marLeft w:val="0"/>
      <w:marRight w:val="0"/>
      <w:marTop w:val="0"/>
      <w:marBottom w:val="0"/>
      <w:divBdr>
        <w:top w:val="none" w:sz="0" w:space="0" w:color="auto"/>
        <w:left w:val="none" w:sz="0" w:space="0" w:color="auto"/>
        <w:bottom w:val="none" w:sz="0" w:space="0" w:color="auto"/>
        <w:right w:val="none" w:sz="0" w:space="0" w:color="auto"/>
      </w:divBdr>
    </w:div>
    <w:div w:id="1506091752">
      <w:bodyDiv w:val="1"/>
      <w:marLeft w:val="0"/>
      <w:marRight w:val="0"/>
      <w:marTop w:val="0"/>
      <w:marBottom w:val="0"/>
      <w:divBdr>
        <w:top w:val="none" w:sz="0" w:space="0" w:color="auto"/>
        <w:left w:val="none" w:sz="0" w:space="0" w:color="auto"/>
        <w:bottom w:val="none" w:sz="0" w:space="0" w:color="auto"/>
        <w:right w:val="none" w:sz="0" w:space="0" w:color="auto"/>
      </w:divBdr>
    </w:div>
    <w:div w:id="1638955498">
      <w:bodyDiv w:val="1"/>
      <w:marLeft w:val="0"/>
      <w:marRight w:val="0"/>
      <w:marTop w:val="0"/>
      <w:marBottom w:val="0"/>
      <w:divBdr>
        <w:top w:val="none" w:sz="0" w:space="0" w:color="auto"/>
        <w:left w:val="none" w:sz="0" w:space="0" w:color="auto"/>
        <w:bottom w:val="none" w:sz="0" w:space="0" w:color="auto"/>
        <w:right w:val="none" w:sz="0" w:space="0" w:color="auto"/>
      </w:divBdr>
    </w:div>
    <w:div w:id="1944721164">
      <w:bodyDiv w:val="1"/>
      <w:marLeft w:val="0"/>
      <w:marRight w:val="0"/>
      <w:marTop w:val="0"/>
      <w:marBottom w:val="0"/>
      <w:divBdr>
        <w:top w:val="none" w:sz="0" w:space="0" w:color="auto"/>
        <w:left w:val="none" w:sz="0" w:space="0" w:color="auto"/>
        <w:bottom w:val="none" w:sz="0" w:space="0" w:color="auto"/>
        <w:right w:val="none" w:sz="0" w:space="0" w:color="auto"/>
      </w:divBdr>
    </w:div>
    <w:div w:id="2043548562">
      <w:bodyDiv w:val="1"/>
      <w:marLeft w:val="0"/>
      <w:marRight w:val="0"/>
      <w:marTop w:val="0"/>
      <w:marBottom w:val="0"/>
      <w:divBdr>
        <w:top w:val="none" w:sz="0" w:space="0" w:color="auto"/>
        <w:left w:val="none" w:sz="0" w:space="0" w:color="auto"/>
        <w:bottom w:val="none" w:sz="0" w:space="0" w:color="auto"/>
        <w:right w:val="none" w:sz="0" w:space="0" w:color="auto"/>
      </w:divBdr>
      <w:divsChild>
        <w:div w:id="267196227">
          <w:marLeft w:val="0"/>
          <w:marRight w:val="0"/>
          <w:marTop w:val="0"/>
          <w:marBottom w:val="0"/>
          <w:divBdr>
            <w:top w:val="none" w:sz="0" w:space="0" w:color="auto"/>
            <w:left w:val="none" w:sz="0" w:space="0" w:color="auto"/>
            <w:bottom w:val="none" w:sz="0" w:space="0" w:color="auto"/>
            <w:right w:val="none" w:sz="0" w:space="0" w:color="auto"/>
          </w:divBdr>
          <w:divsChild>
            <w:div w:id="584195381">
              <w:marLeft w:val="0"/>
              <w:marRight w:val="0"/>
              <w:marTop w:val="0"/>
              <w:marBottom w:val="0"/>
              <w:divBdr>
                <w:top w:val="none" w:sz="0" w:space="0" w:color="auto"/>
                <w:left w:val="none" w:sz="0" w:space="0" w:color="auto"/>
                <w:bottom w:val="none" w:sz="0" w:space="0" w:color="auto"/>
                <w:right w:val="none" w:sz="0" w:space="0" w:color="auto"/>
              </w:divBdr>
              <w:divsChild>
                <w:div w:id="2105148540">
                  <w:marLeft w:val="0"/>
                  <w:marRight w:val="0"/>
                  <w:marTop w:val="0"/>
                  <w:marBottom w:val="0"/>
                  <w:divBdr>
                    <w:top w:val="none" w:sz="0" w:space="0" w:color="auto"/>
                    <w:left w:val="none" w:sz="0" w:space="0" w:color="auto"/>
                    <w:bottom w:val="none" w:sz="0" w:space="0" w:color="auto"/>
                    <w:right w:val="none" w:sz="0" w:space="0" w:color="auto"/>
                  </w:divBdr>
                  <w:divsChild>
                    <w:div w:id="1403258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2657598">
      <w:bodyDiv w:val="1"/>
      <w:marLeft w:val="0"/>
      <w:marRight w:val="0"/>
      <w:marTop w:val="0"/>
      <w:marBottom w:val="0"/>
      <w:divBdr>
        <w:top w:val="none" w:sz="0" w:space="0" w:color="auto"/>
        <w:left w:val="none" w:sz="0" w:space="0" w:color="auto"/>
        <w:bottom w:val="none" w:sz="0" w:space="0" w:color="auto"/>
        <w:right w:val="none" w:sz="0" w:space="0" w:color="auto"/>
      </w:divBdr>
      <w:divsChild>
        <w:div w:id="1140734279">
          <w:marLeft w:val="0"/>
          <w:marRight w:val="0"/>
          <w:marTop w:val="0"/>
          <w:marBottom w:val="0"/>
          <w:divBdr>
            <w:top w:val="none" w:sz="0" w:space="0" w:color="auto"/>
            <w:left w:val="none" w:sz="0" w:space="0" w:color="auto"/>
            <w:bottom w:val="none" w:sz="0" w:space="0" w:color="auto"/>
            <w:right w:val="none" w:sz="0" w:space="0" w:color="auto"/>
          </w:divBdr>
          <w:divsChild>
            <w:div w:id="424424427">
              <w:marLeft w:val="0"/>
              <w:marRight w:val="0"/>
              <w:marTop w:val="0"/>
              <w:marBottom w:val="0"/>
              <w:divBdr>
                <w:top w:val="none" w:sz="0" w:space="0" w:color="auto"/>
                <w:left w:val="none" w:sz="0" w:space="0" w:color="auto"/>
                <w:bottom w:val="none" w:sz="0" w:space="0" w:color="auto"/>
                <w:right w:val="none" w:sz="0" w:space="0" w:color="auto"/>
              </w:divBdr>
              <w:divsChild>
                <w:div w:id="1443837953">
                  <w:marLeft w:val="0"/>
                  <w:marRight w:val="0"/>
                  <w:marTop w:val="0"/>
                  <w:marBottom w:val="0"/>
                  <w:divBdr>
                    <w:top w:val="none" w:sz="0" w:space="0" w:color="auto"/>
                    <w:left w:val="none" w:sz="0" w:space="0" w:color="auto"/>
                    <w:bottom w:val="none" w:sz="0" w:space="0" w:color="auto"/>
                    <w:right w:val="none" w:sz="0" w:space="0" w:color="auto"/>
                  </w:divBdr>
                  <w:divsChild>
                    <w:div w:id="1494419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0199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microsoft.com/office/2020/10/relationships/intelligence" Target="intelligence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c3c388d-75c3-4bd4-a1c1-738524316511" xsi:nil="true"/>
    <lcf76f155ced4ddcb4097134ff3c332f xmlns="d6d4af35-d46a-497f-8831-915d871209c4">
      <Terms xmlns="http://schemas.microsoft.com/office/infopath/2007/PartnerControls"/>
    </lcf76f155ced4ddcb4097134ff3c332f>
    <PRDescription xmlns="d6d4af35-d46a-497f-8831-915d871209c4" xsi:nil="true"/>
    <CaseOfficer xmlns="d6d4af35-d46a-497f-8831-915d871209c4">
      <UserInfo>
        <DisplayName/>
        <AccountId xsi:nil="true"/>
        <AccountType/>
      </UserInfo>
    </CaseOfficer>
    <DerogationApplicable xmlns="d6d4af35-d46a-497f-8831-915d871209c4">true</DerogationApplicable>
    <Donor xmlns="d6d4af35-d46a-497f-8831-915d871209c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B2CF2981CCB0040A78FE9F8FCAD1B28" ma:contentTypeVersion="17" ma:contentTypeDescription="Create a new document." ma:contentTypeScope="" ma:versionID="0409b0bf0cba672eb89ee3ecfc339593">
  <xsd:schema xmlns:xsd="http://www.w3.org/2001/XMLSchema" xmlns:xs="http://www.w3.org/2001/XMLSchema" xmlns:p="http://schemas.microsoft.com/office/2006/metadata/properties" xmlns:ns2="d6d4af35-d46a-497f-8831-915d871209c4" xmlns:ns3="9c3c388d-75c3-4bd4-a1c1-738524316511" targetNamespace="http://schemas.microsoft.com/office/2006/metadata/properties" ma:root="true" ma:fieldsID="6e5533d6ad194d08bffa2e491a7e6b03" ns2:_="" ns3:_="">
    <xsd:import namespace="d6d4af35-d46a-497f-8831-915d871209c4"/>
    <xsd:import namespace="9c3c388d-75c3-4bd4-a1c1-738524316511"/>
    <xsd:element name="properties">
      <xsd:complexType>
        <xsd:sequence>
          <xsd:element name="documentManagement">
            <xsd:complexType>
              <xsd:all>
                <xsd:element ref="ns2:CaseOfficer" minOccurs="0"/>
                <xsd:element ref="ns2:Donor" minOccurs="0"/>
                <xsd:element ref="ns2:PRDescription" minOccurs="0"/>
                <xsd:element ref="ns2:DerogationApplicable" minOccurs="0"/>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d4af35-d46a-497f-8831-915d871209c4" elementFormDefault="qualified">
    <xsd:import namespace="http://schemas.microsoft.com/office/2006/documentManagement/types"/>
    <xsd:import namespace="http://schemas.microsoft.com/office/infopath/2007/PartnerControls"/>
    <xsd:element name="CaseOfficer" ma:index="8" nillable="true" ma:displayName="Case Officer" ma:format="Dropdown" ma:list="UserInfo" ma:SharePointGroup="0" ma:internalName="CaseOffic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onor" ma:index="9" nillable="true" ma:displayName="Donor" ma:format="Dropdown" ma:internalName="Donor">
      <xsd:simpleType>
        <xsd:restriction base="dms:Text">
          <xsd:maxLength value="255"/>
        </xsd:restriction>
      </xsd:simpleType>
    </xsd:element>
    <xsd:element name="PRDescription" ma:index="10" nillable="true" ma:displayName="PR Description" ma:format="Dropdown" ma:internalName="PRDescription">
      <xsd:simpleType>
        <xsd:restriction base="dms:Text">
          <xsd:maxLength value="255"/>
        </xsd:restriction>
      </xsd:simpleType>
    </xsd:element>
    <xsd:element name="DerogationApplicable" ma:index="11" nillable="true" ma:displayName="Derogation Applicable" ma:default="1" ma:format="Dropdown" ma:internalName="DerogationApplicable">
      <xsd:simpleType>
        <xsd:restriction base="dms:Boolea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c3c388d-75c3-4bd4-a1c1-738524316511"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76fffdfd-ba61-4d5c-9257-52280c7759b1}" ma:internalName="TaxCatchAll" ma:showField="CatchAllData" ma:web="9c3c388d-75c3-4bd4-a1c1-73852431651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C82514-7162-490F-9777-0835FB93F841}">
  <ds:schemaRefs>
    <ds:schemaRef ds:uri="http://schemas.microsoft.com/sharepoint/v3/contenttype/forms"/>
  </ds:schemaRefs>
</ds:datastoreItem>
</file>

<file path=customXml/itemProps2.xml><?xml version="1.0" encoding="utf-8"?>
<ds:datastoreItem xmlns:ds="http://schemas.openxmlformats.org/officeDocument/2006/customXml" ds:itemID="{A5462530-CA78-4809-B6B5-F06E2F31F8E8}">
  <ds:schemaRefs>
    <ds:schemaRef ds:uri="http://schemas.microsoft.com/office/2006/metadata/properties"/>
    <ds:schemaRef ds:uri="http://schemas.microsoft.com/office/infopath/2007/PartnerControls"/>
    <ds:schemaRef ds:uri="9c3c388d-75c3-4bd4-a1c1-738524316511"/>
    <ds:schemaRef ds:uri="d6d4af35-d46a-497f-8831-915d871209c4"/>
  </ds:schemaRefs>
</ds:datastoreItem>
</file>

<file path=customXml/itemProps3.xml><?xml version="1.0" encoding="utf-8"?>
<ds:datastoreItem xmlns:ds="http://schemas.openxmlformats.org/officeDocument/2006/customXml" ds:itemID="{30CB6AE1-C6A9-4CE6-BAF7-77DDEC4749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6d4af35-d46a-497f-8831-915d871209c4"/>
    <ds:schemaRef ds:uri="9c3c388d-75c3-4bd4-a1c1-73852431651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2DE2F08-BF10-4196-8EB7-0E1B0A250B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TotalTime>
  <Pages>7</Pages>
  <Words>2508</Words>
  <Characters>14301</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Rick Lysias Gonekra</dc:creator>
  <cp:keywords/>
  <dc:description/>
  <cp:lastModifiedBy>Lubna Durukan</cp:lastModifiedBy>
  <cp:revision>16</cp:revision>
  <cp:lastPrinted>2019-12-28T21:57:00Z</cp:lastPrinted>
  <dcterms:created xsi:type="dcterms:W3CDTF">2024-03-19T13:53:00Z</dcterms:created>
  <dcterms:modified xsi:type="dcterms:W3CDTF">2024-05-20T13:24:00Z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0x0101007B2CF2981CCB0040A78FE9F8FCAD1B28</vt:lpwstr>
  </property>
  <property fmtid="{D5CDD505-2E9C-101B-9397-08002B2CF9AE}" pid="3" name="Language">
    <vt:lpwstr>1;#English|5ae29471-d482-4266-979d-d2e0777c80ff</vt:lpwstr>
  </property>
  <property fmtid="{D5CDD505-2E9C-101B-9397-08002B2CF9AE}" pid="4" name="Region">
    <vt:lpwstr/>
  </property>
  <property fmtid="{D5CDD505-2E9C-101B-9397-08002B2CF9AE}" pid="5" name="Subejct Area">
    <vt:lpwstr>7;#Consultancy Services|1155eca9-3538-4382-be01-61067ceaf039</vt:lpwstr>
  </property>
  <property fmtid="{D5CDD505-2E9C-101B-9397-08002B2CF9AE}" pid="6" name="Type of Content">
    <vt:lpwstr/>
  </property>
  <property fmtid="{D5CDD505-2E9C-101B-9397-08002B2CF9AE}" pid="7" name="Country">
    <vt:lpwstr>4;#International|a41ae385-0334-4577-bb16-582262974f19</vt:lpwstr>
  </property>
  <property fmtid="{D5CDD505-2E9C-101B-9397-08002B2CF9AE}" pid="8" name="Entry Site">
    <vt:lpwstr/>
  </property>
  <property fmtid="{D5CDD505-2E9C-101B-9397-08002B2CF9AE}" pid="9" name="GrammarlyDocumentId">
    <vt:lpwstr>cb304ee37cd948eeaa096aa0a62273f550c3708bb7391e67ee387752b60f1fdc</vt:lpwstr>
  </property>
  <property fmtid="{D5CDD505-2E9C-101B-9397-08002B2CF9AE}" pid="10" name="MediaServiceImageTags">
    <vt:lpwstr/>
  </property>
</Properties>
</file>